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D700A" w:rsidRDefault="00F840F1" w:rsidP="009753CE">
      <w:pPr>
        <w:shd w:val="clear" w:color="auto" w:fill="E5DFEC" w:themeFill="accent4" w:themeFillTint="33"/>
        <w:spacing w:before="0"/>
        <w:rPr>
          <w:rFonts w:ascii="Arial" w:eastAsia="Times New Roman" w:hAnsi="Arial" w:cs="Arial"/>
          <w:b/>
          <w:bCs/>
          <w:color w:val="400080"/>
          <w:sz w:val="36"/>
          <w:szCs w:val="36"/>
          <w:lang w:eastAsia="en-GB"/>
        </w:rPr>
      </w:pPr>
      <w:r>
        <w:rPr>
          <w:noProof/>
          <w:lang w:eastAsia="en-GB"/>
        </w:rPr>
        <mc:AlternateContent>
          <mc:Choice Requires="wpg">
            <w:drawing>
              <wp:anchor distT="0" distB="0" distL="114300" distR="114300" simplePos="0" relativeHeight="251660287" behindDoc="0" locked="0" layoutInCell="1" allowOverlap="1" wp14:anchorId="4FACA7D3" wp14:editId="2DAF2451">
                <wp:simplePos x="0" y="0"/>
                <wp:positionH relativeFrom="column">
                  <wp:posOffset>-1273772</wp:posOffset>
                </wp:positionH>
                <wp:positionV relativeFrom="paragraph">
                  <wp:posOffset>-2930800</wp:posOffset>
                </wp:positionV>
                <wp:extent cx="9917430" cy="13324205"/>
                <wp:effectExtent l="0" t="0" r="0" b="48895"/>
                <wp:wrapNone/>
                <wp:docPr id="1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7430" cy="13324205"/>
                          <a:chOff x="-1131" y="-3883"/>
                          <a:chExt cx="15618" cy="20983"/>
                        </a:xfrm>
                      </wpg:grpSpPr>
                      <wps:wsp>
                        <wps:cNvPr id="12" name="Rectangle 19"/>
                        <wps:cNvSpPr>
                          <a:spLocks noChangeArrowheads="1"/>
                        </wps:cNvSpPr>
                        <wps:spPr bwMode="auto">
                          <a:xfrm>
                            <a:off x="-165" y="-180"/>
                            <a:ext cx="12435" cy="17280"/>
                          </a:xfrm>
                          <a:prstGeom prst="rect">
                            <a:avLst/>
                          </a:prstGeom>
                          <a:solidFill>
                            <a:srgbClr val="844BC3"/>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wps:wsp>
                        <wps:cNvPr id="13" name="Oval 20"/>
                        <wps:cNvSpPr>
                          <a:spLocks noChangeArrowheads="1"/>
                        </wps:cNvSpPr>
                        <wps:spPr bwMode="auto">
                          <a:xfrm rot="-2685294">
                            <a:off x="-1131" y="4054"/>
                            <a:ext cx="15618" cy="10033"/>
                          </a:xfrm>
                          <a:prstGeom prst="ellipse">
                            <a:avLst/>
                          </a:prstGeom>
                          <a:solidFill>
                            <a:srgbClr val="9361CA"/>
                          </a:solidFill>
                          <a:ln>
                            <a:noFill/>
                          </a:ln>
                          <a:extLst>
                            <a:ext uri="{91240B29-F687-4F45-9708-019B960494DF}">
                              <a14:hiddenLine xmlns:a14="http://schemas.microsoft.com/office/drawing/2010/main" w="0">
                                <a:solidFill>
                                  <a:srgbClr val="FFFFFF"/>
                                </a:solidFill>
                                <a:round/>
                                <a:headEnd/>
                                <a:tailEnd/>
                              </a14:hiddenLine>
                            </a:ext>
                          </a:extLst>
                        </wps:spPr>
                        <wps:bodyPr rot="0" vert="horz" wrap="square" lIns="91440" tIns="45720" rIns="91440" bIns="45720" anchor="t" anchorCtr="0" upright="1">
                          <a:noAutofit/>
                        </wps:bodyPr>
                      </wps:wsp>
                      <wps:wsp>
                        <wps:cNvPr id="14" name="Oval 21"/>
                        <wps:cNvSpPr>
                          <a:spLocks noChangeArrowheads="1"/>
                        </wps:cNvSpPr>
                        <wps:spPr bwMode="auto">
                          <a:xfrm rot="11112350">
                            <a:off x="1048" y="-1836"/>
                            <a:ext cx="8791" cy="18209"/>
                          </a:xfrm>
                          <a:prstGeom prst="ellipse">
                            <a:avLst/>
                          </a:prstGeom>
                          <a:solidFill>
                            <a:srgbClr val="B998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Oval 22"/>
                        <wps:cNvSpPr>
                          <a:spLocks noChangeArrowheads="1"/>
                        </wps:cNvSpPr>
                        <wps:spPr bwMode="auto">
                          <a:xfrm rot="34081666">
                            <a:off x="2184" y="-3883"/>
                            <a:ext cx="10373" cy="20488"/>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pic:pic xmlns:pic="http://schemas.openxmlformats.org/drawingml/2006/picture">
                        <pic:nvPicPr>
                          <pic:cNvPr id="16" name="Picture 23" descr="bthft_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430" y="526"/>
                            <a:ext cx="6120"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100.3pt;margin-top:-230.75pt;width:780.9pt;height:1049.15pt;z-index:251660287" coordorigin="-1131,-3883" coordsize="15618,20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">
                <v:rect id="Rectangle 19" o:spid="_x0000_s1027" style="position:absolute;left:-165;top:-180;width:12435;height:17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gxUMEA&#10;AADbAAAADwAAAGRycy9kb3ducmV2LnhtbERP22rCQBB9L/gPywi+1Y15CGnqKiIKpZBCjR8wzU6T&#10;0OxsyG4u+vVuodC3OZzrbPezacVIvWssK9isIxDEpdUNVwquxfk5BeE8ssbWMim4kYP9bvG0xUzb&#10;iT9pvPhKhBB2GSqove8yKV1Zk0G3th1x4L5tb9AH2FdS9ziFcNPKOIoSabDh0FBjR8eayp/LYBTY&#10;If9IjuXXy/uU5niKZVHo4a7UajkfXkF4mv2/+M/9psP8GH5/CQ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oMVDBAAAA2wAAAA8AAAAAAAAAAAAAAAAAmAIAAGRycy9kb3du&#10;cmV2LnhtbFBLBQYAAAAABAAEAPUAAACGAwAAAAA=&#10;" fillcolor="#844bc3" strokecolor="#f2f2f2" strokeweight="3pt">
                  <v:shadow on="t" color="#3f3151" opacity=".5" offset="1pt"/>
                </v:rect>
                <v:oval id="Oval 20" o:spid="_x0000_s1028" style="position:absolute;left:-1131;top:4054;width:15618;height:10033;rotation:-29330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hMEA&#10;AADbAAAADwAAAGRycy9kb3ducmV2LnhtbERPTU8CMRC9m/gfmiHxBl0woFkpBEmMHjggGs9jO+5u&#10;3E6btkDl11MSEm/z8j5nvsy2FwcKsXOsYDyqQBBrZzpuFHx+vAwfQcSEbLB3TAr+KMJycXszx9q4&#10;I7/TYZcaUUI41qigTcnXUkbdksU4cp64cD8uWEwFhkaagMcSbns5qaqZtNhxaWjR07ol/bvbWwV+&#10;NX1N/vnkv3S2W73J4WG//VbqbpBXTyAS5fQvvrrfTJl/D5dfygFyc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znYTBAAAA2wAAAA8AAAAAAAAAAAAAAAAAmAIAAGRycy9kb3du&#10;cmV2LnhtbFBLBQYAAAAABAAEAPUAAACGAwAAAAA=&#10;" fillcolor="#9361ca" stroked="f" strokecolor="white" strokeweight="0"/>
                <v:oval id="Oval 21" o:spid="_x0000_s1029" style="position:absolute;left:1048;top:-1836;width:8791;height:18209;rotation:-1145531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uLb8MA&#10;AADbAAAADwAAAGRycy9kb3ducmV2LnhtbERPTWvCQBC9F/wPyxR6Kc2mtpQmuopUCoKn2kCuY3aS&#10;Dc3Ohuyqsb/eFQRv83ifM1+OthNHGnzrWMFrkoIgrpxuuVFQ/H6/fILwAVlj55gUnMnDcjF5mGOu&#10;3Yl/6LgLjYgh7HNUYELocyl9ZciiT1xPHLnaDRZDhEMj9YCnGG47OU3TD2mx5dhgsKcvQ9Xf7mAV&#10;vG2yaY399n9dnIuyfA563KeZUk+P42oGItAY7uKbe6Pj/He4/hIP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uLb8MAAADbAAAADwAAAAAAAAAAAAAAAACYAgAAZHJzL2Rv&#10;d25yZXYueG1sUEsFBgAAAAAEAAQA9QAAAIgDAAAAAA==&#10;" fillcolor="#b998dd" stroked="f"/>
                <v:oval id="Oval 22" o:spid="_x0000_s1030" style="position:absolute;left:2184;top:-3883;width:10373;height:20488;rotation:-99596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9vqcIA&#10;AADbAAAADwAAAGRycy9kb3ducmV2LnhtbERPzWrCQBC+C77DMkIvUjemWkt0FSmU9mKpiQ8wZKdJ&#10;MDsbsttk+/bdguBtPr7f2R2CacVAvWssK1guEhDEpdUNVwouxdvjCwjnkTW2lknBLzk47KeTHWba&#10;jnymIfeViCHsMlRQe99lUrqyJoNuYTviyH3b3qCPsK+k7nGM4aaVaZI8S4MNx4YaO3qtqbzmP0ZB&#10;09Jn5dJh/Fq9h+KpCDrdzE9KPczCcQvCU/B38c39oeP8Nfz/E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2+pwgAAANsAAAAPAAAAAAAAAAAAAAAAAJgCAABkcnMvZG93&#10;bnJldi54bWxQSwUGAAAAAAQABAD1AAAAhwMAAAAA&#10;" strokecolor="whit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1" type="#_x0000_t75" alt="bthft_logo" style="position:absolute;left:5430;top:526;width:6120;height: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6oQ7CAAAA2wAAAA8AAABkcnMvZG93bnJldi54bWxEj92KwjAQhe8F3yGM4I1oqohKNYquyop3&#10;/jzA0IxtaTMpTdbWtzcLgncznPOdObPatKYUT6pdblnBeBSBIE6szjlVcL8dhwsQziNrLC2Tghc5&#10;2Ky7nRXG2jZ8oefVpyKEsItRQeZ9FUvpkowMupGtiIP2sLVBH9Y6lbrGJoSbUk6iaCYN5hwuZFjR&#10;T0ZJcf0zoUb1a/aDwbw4sz406XR3vBevsVL9XrtdgvDU+q/5Q5904Gbw/0sYQK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eqEOwgAAANsAAAAPAAAAAAAAAAAAAAAAAJ8C&#10;AABkcnMvZG93bnJldi54bWxQSwUGAAAAAAQABAD3AAAAjgMAAAAA&#10;">
                  <v:imagedata r:id="rId11" o:title="bthft_logo"/>
                </v:shape>
              </v:group>
            </w:pict>
          </mc:Fallback>
        </mc:AlternateContent>
      </w: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r>
        <w:rPr>
          <w:noProof/>
          <w:lang w:eastAsia="en-GB"/>
        </w:rPr>
        <mc:AlternateContent>
          <mc:Choice Requires="wps">
            <w:drawing>
              <wp:anchor distT="0" distB="0" distL="114300" distR="114300" simplePos="0" relativeHeight="251661312" behindDoc="0" locked="0" layoutInCell="1" allowOverlap="1" wp14:anchorId="02D5D6BD" wp14:editId="609BAF9B">
                <wp:simplePos x="0" y="0"/>
                <wp:positionH relativeFrom="column">
                  <wp:posOffset>828040</wp:posOffset>
                </wp:positionH>
                <wp:positionV relativeFrom="paragraph">
                  <wp:posOffset>3406775</wp:posOffset>
                </wp:positionV>
                <wp:extent cx="5111496" cy="6144260"/>
                <wp:effectExtent l="0" t="0" r="13335" b="8890"/>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496" cy="614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D08" w:rsidRDefault="003E5CB9" w:rsidP="008C42D7">
                            <w:pPr>
                              <w:pStyle w:val="Subheading"/>
                            </w:pPr>
                            <w:r>
                              <w:rPr>
                                <w:rFonts w:cs="Arial"/>
                              </w:rPr>
                              <w:t>Title</w:t>
                            </w:r>
                            <w:r w:rsidR="0090241A">
                              <w:rPr>
                                <w:rFonts w:cs="Arial"/>
                              </w:rPr>
                              <w:t>: Insertion of Umbilical Lines in Neonates</w:t>
                            </w:r>
                            <w:r w:rsidR="0090241A">
                              <w:rPr>
                                <w:rFonts w:cs="Arial"/>
                              </w:rPr>
                              <w:tab/>
                            </w:r>
                          </w:p>
                          <w:p w:rsidR="00692D08" w:rsidRDefault="00692D08" w:rsidP="008C42D7">
                            <w:pPr>
                              <w:pStyle w:val="Subheading"/>
                            </w:pPr>
                          </w:p>
                          <w:p w:rsidR="00692D08" w:rsidRPr="00300BA4" w:rsidRDefault="00692D08" w:rsidP="008C42D7">
                            <w:pPr>
                              <w:pStyle w:val="Subheading"/>
                              <w:rPr>
                                <w:b w:val="0"/>
                                <w:sz w:val="28"/>
                                <w:szCs w:val="28"/>
                              </w:rPr>
                            </w:pPr>
                            <w:r w:rsidRPr="008B46F5">
                              <w:rPr>
                                <w:sz w:val="28"/>
                                <w:szCs w:val="28"/>
                              </w:rPr>
                              <w:t xml:space="preserve">Authors: </w:t>
                            </w:r>
                            <w:r w:rsidR="00511A7D">
                              <w:rPr>
                                <w:sz w:val="28"/>
                                <w:szCs w:val="28"/>
                              </w:rPr>
                              <w:t>Catriona Firth, Chakra Vasudevan,</w:t>
                            </w:r>
                            <w:r w:rsidR="0090241A">
                              <w:rPr>
                                <w:sz w:val="28"/>
                                <w:szCs w:val="28"/>
                              </w:rPr>
                              <w:t xml:space="preserve"> Carol Hudson</w:t>
                            </w:r>
                          </w:p>
                          <w:p w:rsidR="00692D08" w:rsidRDefault="00692D08" w:rsidP="008C42D7">
                            <w:pPr>
                              <w:pStyle w:val="Subheading"/>
                              <w:rPr>
                                <w:sz w:val="28"/>
                                <w:szCs w:val="28"/>
                              </w:rPr>
                            </w:pPr>
                          </w:p>
                          <w:p w:rsidR="00692D08" w:rsidRDefault="00692D08" w:rsidP="008C42D7">
                            <w:pPr>
                              <w:pStyle w:val="Subheading"/>
                              <w:rPr>
                                <w:sz w:val="28"/>
                                <w:szCs w:val="28"/>
                              </w:rPr>
                            </w:pPr>
                            <w:r>
                              <w:rPr>
                                <w:sz w:val="28"/>
                                <w:szCs w:val="28"/>
                              </w:rPr>
                              <w:t xml:space="preserve">Approved by: </w:t>
                            </w:r>
                            <w:r w:rsidR="00EA0F5D">
                              <w:rPr>
                                <w:sz w:val="28"/>
                                <w:szCs w:val="28"/>
                              </w:rPr>
                              <w:t>Neonatal Guideline Group 23/07/2018</w:t>
                            </w:r>
                          </w:p>
                          <w:p w:rsidR="00E342A1" w:rsidRDefault="00E342A1" w:rsidP="008C42D7">
                            <w:pPr>
                              <w:pStyle w:val="Subheading"/>
                              <w:rPr>
                                <w:sz w:val="28"/>
                                <w:szCs w:val="28"/>
                              </w:rPr>
                            </w:pPr>
                          </w:p>
                          <w:p w:rsidR="00E342A1" w:rsidRDefault="00E342A1" w:rsidP="008C42D7">
                            <w:pPr>
                              <w:pStyle w:val="Subheading"/>
                              <w:rPr>
                                <w:sz w:val="28"/>
                                <w:szCs w:val="28"/>
                              </w:rPr>
                            </w:pPr>
                            <w:r>
                              <w:rPr>
                                <w:sz w:val="28"/>
                                <w:szCs w:val="28"/>
                              </w:rPr>
                              <w:t>Updated 04/05/2021</w:t>
                            </w:r>
                          </w:p>
                          <w:p w:rsidR="00BB4606" w:rsidRDefault="00BB4606" w:rsidP="008C42D7">
                            <w:pPr>
                              <w:pStyle w:val="Subheading"/>
                              <w:rPr>
                                <w:sz w:val="28"/>
                                <w:szCs w:val="28"/>
                              </w:rPr>
                            </w:pPr>
                            <w:r>
                              <w:rPr>
                                <w:sz w:val="28"/>
                                <w:szCs w:val="28"/>
                              </w:rPr>
                              <w:t>Minor addition on 12/04/2022</w:t>
                            </w:r>
                          </w:p>
                          <w:p w:rsidR="00EA0F5D" w:rsidRPr="00300BA4" w:rsidRDefault="00EA0F5D" w:rsidP="008C42D7">
                            <w:pPr>
                              <w:pStyle w:val="Subheading"/>
                              <w:rPr>
                                <w:b w:val="0"/>
                                <w:sz w:val="28"/>
                                <w:szCs w:val="28"/>
                              </w:rPr>
                            </w:pPr>
                          </w:p>
                          <w:p w:rsidR="00692D08" w:rsidRPr="008B46F5" w:rsidRDefault="00692D08" w:rsidP="008C42D7">
                            <w:pPr>
                              <w:pStyle w:val="Subheading"/>
                              <w:rPr>
                                <w:sz w:val="28"/>
                                <w:szCs w:val="28"/>
                              </w:rPr>
                            </w:pPr>
                          </w:p>
                          <w:p w:rsidR="00692D08" w:rsidRPr="00300BA4" w:rsidRDefault="00692D08" w:rsidP="008C42D7">
                            <w:pPr>
                              <w:pStyle w:val="Subheading"/>
                              <w:rPr>
                                <w:b w:val="0"/>
                                <w:sz w:val="28"/>
                                <w:szCs w:val="28"/>
                              </w:rPr>
                            </w:pPr>
                            <w:r w:rsidRPr="008B46F5">
                              <w:rPr>
                                <w:sz w:val="28"/>
                                <w:szCs w:val="28"/>
                              </w:rPr>
                              <w:t>Review date:</w:t>
                            </w:r>
                            <w:r>
                              <w:rPr>
                                <w:sz w:val="28"/>
                                <w:szCs w:val="28"/>
                              </w:rPr>
                              <w:t xml:space="preserve"> </w:t>
                            </w:r>
                            <w:r w:rsidR="00E342A1">
                              <w:rPr>
                                <w:sz w:val="28"/>
                                <w:szCs w:val="28"/>
                              </w:rPr>
                              <w:t xml:space="preserve"> 04/05/2026</w:t>
                            </w:r>
                          </w:p>
                          <w:p w:rsidR="00692D08" w:rsidRDefault="00692D08" w:rsidP="008C42D7">
                            <w:pPr>
                              <w:pStyle w:val="Subheading"/>
                              <w:rPr>
                                <w:sz w:val="28"/>
                                <w:szCs w:val="28"/>
                              </w:rPr>
                            </w:pPr>
                          </w:p>
                          <w:p w:rsidR="00692D08" w:rsidRPr="00300BA4" w:rsidRDefault="003E5CB9" w:rsidP="008C42D7">
                            <w:pPr>
                              <w:pStyle w:val="Subheading"/>
                              <w:rPr>
                                <w:b w:val="0"/>
                                <w:sz w:val="28"/>
                                <w:szCs w:val="28"/>
                              </w:rPr>
                            </w:pPr>
                            <w:r>
                              <w:rPr>
                                <w:sz w:val="28"/>
                                <w:szCs w:val="28"/>
                              </w:rPr>
                              <w:t xml:space="preserve">Version: </w:t>
                            </w:r>
                            <w:r w:rsidR="00BB4606">
                              <w:rPr>
                                <w:sz w:val="28"/>
                                <w:szCs w:val="28"/>
                              </w:rPr>
                              <w:t>8</w:t>
                            </w:r>
                          </w:p>
                          <w:p w:rsidR="00692D08" w:rsidRPr="008B46F5" w:rsidRDefault="00692D08" w:rsidP="008C42D7">
                            <w:pPr>
                              <w:pStyle w:val="Subheading"/>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65.2pt;margin-top:268.25pt;width:402.5pt;height:48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" filled="f" stroked="f">
                <v:textbox inset="0,0,0,0">
                  <w:txbxContent>
                    <w:p w:rsidR="00692D08" w:rsidRDefault="003E5CB9" w:rsidP="008C42D7">
                      <w:pPr>
                        <w:pStyle w:val="Subheading"/>
                      </w:pPr>
                      <w:r>
                        <w:rPr>
                          <w:rFonts w:cs="Arial"/>
                        </w:rPr>
                        <w:t>Title</w:t>
                      </w:r>
                      <w:r w:rsidR="0090241A">
                        <w:rPr>
                          <w:rFonts w:cs="Arial"/>
                        </w:rPr>
                        <w:t>: Insertion of Umbilical Lines in Neonates</w:t>
                      </w:r>
                      <w:r w:rsidR="0090241A">
                        <w:rPr>
                          <w:rFonts w:cs="Arial"/>
                        </w:rPr>
                        <w:tab/>
                      </w:r>
                    </w:p>
                    <w:p w:rsidR="00692D08" w:rsidRDefault="00692D08" w:rsidP="008C42D7">
                      <w:pPr>
                        <w:pStyle w:val="Subheading"/>
                      </w:pPr>
                    </w:p>
                    <w:p w:rsidR="00692D08" w:rsidRPr="00300BA4" w:rsidRDefault="00692D08" w:rsidP="008C42D7">
                      <w:pPr>
                        <w:pStyle w:val="Subheading"/>
                        <w:rPr>
                          <w:b w:val="0"/>
                          <w:sz w:val="28"/>
                          <w:szCs w:val="28"/>
                        </w:rPr>
                      </w:pPr>
                      <w:r w:rsidRPr="008B46F5">
                        <w:rPr>
                          <w:sz w:val="28"/>
                          <w:szCs w:val="28"/>
                        </w:rPr>
                        <w:t xml:space="preserve">Authors: </w:t>
                      </w:r>
                      <w:r w:rsidR="00511A7D">
                        <w:rPr>
                          <w:sz w:val="28"/>
                          <w:szCs w:val="28"/>
                        </w:rPr>
                        <w:t>Catriona Firth, Chakra Vasudevan,</w:t>
                      </w:r>
                      <w:r w:rsidR="0090241A">
                        <w:rPr>
                          <w:sz w:val="28"/>
                          <w:szCs w:val="28"/>
                        </w:rPr>
                        <w:t xml:space="preserve"> Carol Hudson</w:t>
                      </w:r>
                    </w:p>
                    <w:p w:rsidR="00692D08" w:rsidRDefault="00692D08" w:rsidP="008C42D7">
                      <w:pPr>
                        <w:pStyle w:val="Subheading"/>
                        <w:rPr>
                          <w:sz w:val="28"/>
                          <w:szCs w:val="28"/>
                        </w:rPr>
                      </w:pPr>
                    </w:p>
                    <w:p w:rsidR="00692D08" w:rsidRDefault="00692D08" w:rsidP="008C42D7">
                      <w:pPr>
                        <w:pStyle w:val="Subheading"/>
                        <w:rPr>
                          <w:sz w:val="28"/>
                          <w:szCs w:val="28"/>
                        </w:rPr>
                      </w:pPr>
                      <w:r>
                        <w:rPr>
                          <w:sz w:val="28"/>
                          <w:szCs w:val="28"/>
                        </w:rPr>
                        <w:t xml:space="preserve">Approved by: </w:t>
                      </w:r>
                      <w:r w:rsidR="00EA0F5D">
                        <w:rPr>
                          <w:sz w:val="28"/>
                          <w:szCs w:val="28"/>
                        </w:rPr>
                        <w:t>Neonatal Guideline Group 23/07/2018</w:t>
                      </w:r>
                    </w:p>
                    <w:p w:rsidR="00E342A1" w:rsidRDefault="00E342A1" w:rsidP="008C42D7">
                      <w:pPr>
                        <w:pStyle w:val="Subheading"/>
                        <w:rPr>
                          <w:sz w:val="28"/>
                          <w:szCs w:val="28"/>
                        </w:rPr>
                      </w:pPr>
                    </w:p>
                    <w:p w:rsidR="00E342A1" w:rsidRDefault="00E342A1" w:rsidP="008C42D7">
                      <w:pPr>
                        <w:pStyle w:val="Subheading"/>
                        <w:rPr>
                          <w:sz w:val="28"/>
                          <w:szCs w:val="28"/>
                        </w:rPr>
                      </w:pPr>
                      <w:r>
                        <w:rPr>
                          <w:sz w:val="28"/>
                          <w:szCs w:val="28"/>
                        </w:rPr>
                        <w:t>Updated 04/05/2021</w:t>
                      </w:r>
                    </w:p>
                    <w:p w:rsidR="00BB4606" w:rsidRDefault="00BB4606" w:rsidP="008C42D7">
                      <w:pPr>
                        <w:pStyle w:val="Subheading"/>
                        <w:rPr>
                          <w:sz w:val="28"/>
                          <w:szCs w:val="28"/>
                        </w:rPr>
                      </w:pPr>
                      <w:r>
                        <w:rPr>
                          <w:sz w:val="28"/>
                          <w:szCs w:val="28"/>
                        </w:rPr>
                        <w:t>Minor addition on 12/04/2022</w:t>
                      </w:r>
                    </w:p>
                    <w:p w:rsidR="00EA0F5D" w:rsidRPr="00300BA4" w:rsidRDefault="00EA0F5D" w:rsidP="008C42D7">
                      <w:pPr>
                        <w:pStyle w:val="Subheading"/>
                        <w:rPr>
                          <w:b w:val="0"/>
                          <w:sz w:val="28"/>
                          <w:szCs w:val="28"/>
                        </w:rPr>
                      </w:pPr>
                    </w:p>
                    <w:p w:rsidR="00692D08" w:rsidRPr="008B46F5" w:rsidRDefault="00692D08" w:rsidP="008C42D7">
                      <w:pPr>
                        <w:pStyle w:val="Subheading"/>
                        <w:rPr>
                          <w:sz w:val="28"/>
                          <w:szCs w:val="28"/>
                        </w:rPr>
                      </w:pPr>
                    </w:p>
                    <w:p w:rsidR="00692D08" w:rsidRPr="00300BA4" w:rsidRDefault="00692D08" w:rsidP="008C42D7">
                      <w:pPr>
                        <w:pStyle w:val="Subheading"/>
                        <w:rPr>
                          <w:b w:val="0"/>
                          <w:sz w:val="28"/>
                          <w:szCs w:val="28"/>
                        </w:rPr>
                      </w:pPr>
                      <w:r w:rsidRPr="008B46F5">
                        <w:rPr>
                          <w:sz w:val="28"/>
                          <w:szCs w:val="28"/>
                        </w:rPr>
                        <w:t>Review date:</w:t>
                      </w:r>
                      <w:r>
                        <w:rPr>
                          <w:sz w:val="28"/>
                          <w:szCs w:val="28"/>
                        </w:rPr>
                        <w:t xml:space="preserve"> </w:t>
                      </w:r>
                      <w:r w:rsidR="00E342A1">
                        <w:rPr>
                          <w:sz w:val="28"/>
                          <w:szCs w:val="28"/>
                        </w:rPr>
                        <w:t xml:space="preserve"> 04/05/2026</w:t>
                      </w:r>
                    </w:p>
                    <w:p w:rsidR="00692D08" w:rsidRDefault="00692D08" w:rsidP="008C42D7">
                      <w:pPr>
                        <w:pStyle w:val="Subheading"/>
                        <w:rPr>
                          <w:sz w:val="28"/>
                          <w:szCs w:val="28"/>
                        </w:rPr>
                      </w:pPr>
                    </w:p>
                    <w:p w:rsidR="00692D08" w:rsidRPr="00300BA4" w:rsidRDefault="003E5CB9" w:rsidP="008C42D7">
                      <w:pPr>
                        <w:pStyle w:val="Subheading"/>
                        <w:rPr>
                          <w:b w:val="0"/>
                          <w:sz w:val="28"/>
                          <w:szCs w:val="28"/>
                        </w:rPr>
                      </w:pPr>
                      <w:r>
                        <w:rPr>
                          <w:sz w:val="28"/>
                          <w:szCs w:val="28"/>
                        </w:rPr>
                        <w:t xml:space="preserve">Version: </w:t>
                      </w:r>
                      <w:r w:rsidR="00BB4606">
                        <w:rPr>
                          <w:sz w:val="28"/>
                          <w:szCs w:val="28"/>
                        </w:rPr>
                        <w:t>8</w:t>
                      </w:r>
                      <w:bookmarkStart w:id="1" w:name="_GoBack"/>
                      <w:bookmarkEnd w:id="1"/>
                    </w:p>
                    <w:p w:rsidR="00692D08" w:rsidRPr="008B46F5" w:rsidRDefault="00692D08" w:rsidP="008C42D7">
                      <w:pPr>
                        <w:pStyle w:val="Subheading"/>
                        <w:rPr>
                          <w:sz w:val="28"/>
                          <w:szCs w:val="28"/>
                        </w:rPr>
                      </w:pPr>
                    </w:p>
                  </w:txbxContent>
                </v:textbox>
              </v:shape>
            </w:pict>
          </mc:Fallback>
        </mc:AlternateContent>
      </w: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8C42D7" w:rsidRDefault="008C42D7" w:rsidP="009753CE">
      <w:pPr>
        <w:shd w:val="clear" w:color="auto" w:fill="E5DFEC" w:themeFill="accent4" w:themeFillTint="33"/>
        <w:spacing w:before="0"/>
        <w:rPr>
          <w:rFonts w:ascii="Arial" w:eastAsia="Times New Roman" w:hAnsi="Arial" w:cs="Arial"/>
          <w:b/>
          <w:bCs/>
          <w:color w:val="400080"/>
          <w:sz w:val="36"/>
          <w:szCs w:val="36"/>
          <w:lang w:eastAsia="en-GB"/>
        </w:rPr>
      </w:pPr>
    </w:p>
    <w:p w:rsidR="009753CE" w:rsidRDefault="009753CE" w:rsidP="009753CE">
      <w:pPr>
        <w:tabs>
          <w:tab w:val="left" w:pos="1791"/>
          <w:tab w:val="left" w:pos="3440"/>
          <w:tab w:val="left" w:pos="5829"/>
          <w:tab w:val="left" w:pos="6963"/>
        </w:tabs>
        <w:spacing w:before="0"/>
        <w:rPr>
          <w:rFonts w:ascii="Times New Roman" w:eastAsia="Times New Roman" w:hAnsi="Times New Roman"/>
          <w:sz w:val="20"/>
          <w:szCs w:val="20"/>
          <w:lang w:eastAsia="en-GB"/>
        </w:rPr>
      </w:pPr>
      <w:r w:rsidRPr="009753CE">
        <w:rPr>
          <w:rFonts w:ascii="Arial" w:eastAsia="Times New Roman" w:hAnsi="Arial" w:cs="Arial"/>
          <w:color w:val="000000"/>
          <w:sz w:val="20"/>
          <w:szCs w:val="20"/>
          <w:lang w:eastAsia="en-GB"/>
        </w:rPr>
        <w:tab/>
      </w:r>
      <w:r w:rsidRPr="009753CE">
        <w:rPr>
          <w:rFonts w:ascii="Times New Roman" w:eastAsia="Times New Roman" w:hAnsi="Times New Roman"/>
          <w:sz w:val="20"/>
          <w:szCs w:val="20"/>
          <w:lang w:eastAsia="en-GB"/>
        </w:rPr>
        <w:tab/>
      </w:r>
      <w:r w:rsidRPr="009753CE">
        <w:rPr>
          <w:rFonts w:ascii="Times New Roman" w:eastAsia="Times New Roman" w:hAnsi="Times New Roman"/>
          <w:sz w:val="20"/>
          <w:szCs w:val="20"/>
          <w:lang w:eastAsia="en-GB"/>
        </w:rPr>
        <w:tab/>
      </w:r>
      <w:r w:rsidRPr="009753CE">
        <w:rPr>
          <w:rFonts w:ascii="Times New Roman" w:eastAsia="Times New Roman" w:hAnsi="Times New Roman"/>
          <w:sz w:val="20"/>
          <w:szCs w:val="20"/>
          <w:lang w:eastAsia="en-GB"/>
        </w:rPr>
        <w:tab/>
      </w:r>
    </w:p>
    <w:p w:rsidR="0090241A" w:rsidRPr="0090241A" w:rsidRDefault="0090241A" w:rsidP="0090241A">
      <w:pPr>
        <w:tabs>
          <w:tab w:val="left" w:pos="1791"/>
          <w:tab w:val="left" w:pos="3440"/>
          <w:tab w:val="left" w:pos="5829"/>
          <w:tab w:val="left" w:pos="6963"/>
        </w:tabs>
        <w:spacing w:before="0"/>
        <w:rPr>
          <w:rFonts w:asciiTheme="minorHAnsi" w:eastAsia="Times New Roman" w:hAnsiTheme="minorHAnsi"/>
          <w:sz w:val="20"/>
          <w:szCs w:val="20"/>
          <w:lang w:eastAsia="en-GB"/>
        </w:rPr>
      </w:pPr>
      <w:r w:rsidRPr="00C91DD9">
        <w:rPr>
          <w:rFonts w:asciiTheme="minorHAnsi" w:eastAsia="Times New Roman" w:hAnsiTheme="minorHAnsi"/>
          <w:b/>
          <w:sz w:val="20"/>
          <w:szCs w:val="20"/>
          <w:lang w:eastAsia="en-GB"/>
        </w:rPr>
        <w:lastRenderedPageBreak/>
        <w:t>Umbilical lines</w:t>
      </w:r>
      <w:r w:rsidRPr="0090241A">
        <w:rPr>
          <w:rFonts w:asciiTheme="minorHAnsi" w:eastAsia="Times New Roman" w:hAnsiTheme="minorHAnsi"/>
          <w:sz w:val="20"/>
          <w:szCs w:val="20"/>
          <w:lang w:eastAsia="en-GB"/>
        </w:rPr>
        <w:t xml:space="preserve"> are frequently needed for infants in intensive care.</w:t>
      </w:r>
    </w:p>
    <w:p w:rsidR="0090241A" w:rsidRPr="0090241A" w:rsidRDefault="0090241A" w:rsidP="0090241A">
      <w:pPr>
        <w:tabs>
          <w:tab w:val="left" w:pos="1791"/>
          <w:tab w:val="left" w:pos="3440"/>
          <w:tab w:val="left" w:pos="5829"/>
          <w:tab w:val="left" w:pos="6963"/>
        </w:tabs>
        <w:spacing w:before="0"/>
        <w:rPr>
          <w:rFonts w:asciiTheme="minorHAnsi" w:eastAsia="Times New Roman" w:hAnsiTheme="minorHAnsi"/>
          <w:sz w:val="20"/>
          <w:szCs w:val="20"/>
          <w:lang w:eastAsia="en-GB"/>
        </w:rPr>
      </w:pPr>
      <w:r w:rsidRPr="0090241A">
        <w:rPr>
          <w:rFonts w:asciiTheme="minorHAnsi" w:eastAsia="Times New Roman" w:hAnsiTheme="minorHAnsi"/>
          <w:sz w:val="20"/>
          <w:szCs w:val="20"/>
          <w:lang w:eastAsia="en-GB"/>
        </w:rPr>
        <w:t>An umbilical arterial catheter (UAC) allows for frequent blood gas monitoring and blood sampling, invasive central blood pressure monitoring, and can be useful for procedures such as exchange transfusions. In exceptional circumstances a UAC can be used for infusion of clear fluids (</w:t>
      </w:r>
      <w:proofErr w:type="spellStart"/>
      <w:r w:rsidRPr="0090241A">
        <w:rPr>
          <w:rFonts w:asciiTheme="minorHAnsi" w:eastAsia="Times New Roman" w:hAnsiTheme="minorHAnsi"/>
          <w:sz w:val="20"/>
          <w:szCs w:val="20"/>
          <w:lang w:eastAsia="en-GB"/>
        </w:rPr>
        <w:t>ie</w:t>
      </w:r>
      <w:proofErr w:type="spellEnd"/>
      <w:r w:rsidRPr="0090241A">
        <w:rPr>
          <w:rFonts w:asciiTheme="minorHAnsi" w:eastAsia="Times New Roman" w:hAnsiTheme="minorHAnsi"/>
          <w:sz w:val="20"/>
          <w:szCs w:val="20"/>
          <w:lang w:eastAsia="en-GB"/>
        </w:rPr>
        <w:t xml:space="preserve"> when no other access is available).</w:t>
      </w:r>
    </w:p>
    <w:p w:rsidR="0090241A" w:rsidRPr="0090241A" w:rsidRDefault="0090241A" w:rsidP="0090241A">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90241A">
        <w:rPr>
          <w:rFonts w:asciiTheme="minorHAnsi" w:eastAsia="Times New Roman" w:hAnsiTheme="minorHAnsi" w:cs="Arial"/>
          <w:color w:val="000000"/>
          <w:sz w:val="20"/>
          <w:szCs w:val="20"/>
          <w:lang w:eastAsia="en-GB"/>
        </w:rPr>
        <w:t>An umbilical venous catheter (UVC) allows initial central access for TPN, inotropes and hyperosmolar solutions,</w:t>
      </w:r>
      <w:r>
        <w:rPr>
          <w:rFonts w:asciiTheme="minorHAnsi" w:eastAsia="Times New Roman" w:hAnsiTheme="minorHAnsi" w:cs="Arial"/>
          <w:color w:val="000000"/>
          <w:sz w:val="20"/>
          <w:szCs w:val="20"/>
          <w:lang w:eastAsia="en-GB"/>
        </w:rPr>
        <w:t xml:space="preserve"> </w:t>
      </w:r>
      <w:r w:rsidRPr="0090241A">
        <w:rPr>
          <w:rFonts w:asciiTheme="minorHAnsi" w:eastAsia="Times New Roman" w:hAnsiTheme="minorHAnsi" w:cs="Arial"/>
          <w:color w:val="000000"/>
          <w:sz w:val="20"/>
          <w:szCs w:val="20"/>
          <w:lang w:eastAsia="en-GB"/>
        </w:rPr>
        <w:t>and for procedures such as exchange transfusions.</w:t>
      </w:r>
    </w:p>
    <w:p w:rsidR="003E5CB9" w:rsidRDefault="003E5CB9" w:rsidP="009753CE">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p>
    <w:p w:rsidR="0090241A" w:rsidRPr="00C91DD9" w:rsidRDefault="0090241A" w:rsidP="0090241A">
      <w:pPr>
        <w:tabs>
          <w:tab w:val="left" w:pos="1791"/>
          <w:tab w:val="left" w:pos="3440"/>
          <w:tab w:val="left" w:pos="5829"/>
          <w:tab w:val="left" w:pos="6963"/>
        </w:tabs>
        <w:spacing w:before="0"/>
        <w:rPr>
          <w:rFonts w:asciiTheme="minorHAnsi" w:eastAsia="Times New Roman" w:hAnsiTheme="minorHAnsi" w:cs="Arial"/>
          <w:b/>
          <w:color w:val="000000"/>
          <w:sz w:val="20"/>
          <w:szCs w:val="20"/>
          <w:lang w:eastAsia="en-GB"/>
        </w:rPr>
      </w:pPr>
      <w:r w:rsidRPr="00C91DD9">
        <w:rPr>
          <w:rFonts w:asciiTheme="minorHAnsi" w:eastAsia="Times New Roman" w:hAnsiTheme="minorHAnsi" w:cs="Arial"/>
          <w:b/>
          <w:color w:val="000000"/>
          <w:sz w:val="20"/>
          <w:szCs w:val="20"/>
          <w:lang w:eastAsia="en-GB"/>
        </w:rPr>
        <w:t>Aims:</w:t>
      </w:r>
    </w:p>
    <w:p w:rsidR="0090241A" w:rsidRPr="0090241A" w:rsidRDefault="0090241A" w:rsidP="0090241A">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Pr>
          <w:rFonts w:asciiTheme="minorHAnsi" w:eastAsia="Times New Roman" w:hAnsiTheme="minorHAnsi" w:cs="Arial"/>
          <w:color w:val="000000"/>
          <w:sz w:val="20"/>
          <w:szCs w:val="20"/>
          <w:lang w:eastAsia="en-GB"/>
        </w:rPr>
        <w:t xml:space="preserve">A </w:t>
      </w:r>
      <w:r w:rsidRPr="0090241A">
        <w:rPr>
          <w:rFonts w:asciiTheme="minorHAnsi" w:eastAsia="Times New Roman" w:hAnsiTheme="minorHAnsi" w:cs="Arial"/>
          <w:b/>
          <w:color w:val="000000"/>
          <w:sz w:val="20"/>
          <w:szCs w:val="20"/>
          <w:lang w:eastAsia="en-GB"/>
        </w:rPr>
        <w:t>UAC</w:t>
      </w:r>
      <w:r w:rsidRPr="0090241A">
        <w:rPr>
          <w:rFonts w:asciiTheme="minorHAnsi" w:eastAsia="Times New Roman" w:hAnsiTheme="minorHAnsi" w:cs="Arial"/>
          <w:color w:val="000000"/>
          <w:sz w:val="20"/>
          <w:szCs w:val="20"/>
          <w:lang w:eastAsia="en-GB"/>
        </w:rPr>
        <w:t xml:space="preserve"> should lie within the aorta, avoiding the location of any major branches,  having taken a course through either of the umbilical arteries into the left or right internal iliac artery, iliac artery and into the aorta </w:t>
      </w:r>
      <w:r>
        <w:rPr>
          <w:rFonts w:asciiTheme="minorHAnsi" w:eastAsia="Times New Roman" w:hAnsiTheme="minorHAnsi" w:cs="Arial"/>
          <w:color w:val="000000"/>
          <w:sz w:val="20"/>
          <w:szCs w:val="20"/>
          <w:lang w:eastAsia="en-GB"/>
        </w:rPr>
        <w:t>(see Figure 1</w:t>
      </w:r>
      <w:r w:rsidRPr="0090241A">
        <w:rPr>
          <w:rFonts w:asciiTheme="minorHAnsi" w:eastAsia="Times New Roman" w:hAnsiTheme="minorHAnsi" w:cs="Arial"/>
          <w:color w:val="000000"/>
          <w:sz w:val="20"/>
          <w:szCs w:val="20"/>
          <w:lang w:eastAsia="en-GB"/>
        </w:rPr>
        <w:t>). An umbilical catheter will therefore always go down towards the pelvis before turning up into the iliac vessels. The ideal final position is between T6 and T10.</w:t>
      </w:r>
    </w:p>
    <w:p w:rsidR="0090241A" w:rsidRPr="0090241A" w:rsidRDefault="0090241A" w:rsidP="0090241A">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p>
    <w:p w:rsidR="0090241A" w:rsidRPr="0090241A" w:rsidRDefault="0090241A" w:rsidP="0090241A">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90241A">
        <w:rPr>
          <w:rFonts w:asciiTheme="minorHAnsi" w:eastAsia="Times New Roman" w:hAnsiTheme="minorHAnsi" w:cs="Arial"/>
          <w:color w:val="000000"/>
          <w:sz w:val="20"/>
          <w:szCs w:val="20"/>
          <w:lang w:eastAsia="en-GB"/>
        </w:rPr>
        <w:t xml:space="preserve"> </w:t>
      </w:r>
      <w:r>
        <w:rPr>
          <w:rFonts w:asciiTheme="minorHAnsi" w:eastAsia="Times New Roman" w:hAnsiTheme="minorHAnsi" w:cs="Arial"/>
          <w:color w:val="000000"/>
          <w:sz w:val="20"/>
          <w:szCs w:val="20"/>
          <w:u w:val="single"/>
          <w:lang w:eastAsia="en-GB"/>
        </w:rPr>
        <w:t>Figure 1</w:t>
      </w:r>
      <w:r w:rsidRPr="0090241A">
        <w:rPr>
          <w:rFonts w:asciiTheme="minorHAnsi" w:eastAsia="Times New Roman" w:hAnsiTheme="minorHAnsi" w:cs="Arial"/>
          <w:color w:val="000000"/>
          <w:sz w:val="20"/>
          <w:szCs w:val="20"/>
          <w:u w:val="single"/>
          <w:lang w:eastAsia="en-GB"/>
        </w:rPr>
        <w:t>: Demonstration of arterial anatomy and ideal UAC placement</w:t>
      </w:r>
    </w:p>
    <w:p w:rsidR="0090241A" w:rsidRPr="0090241A" w:rsidRDefault="0090241A" w:rsidP="0090241A">
      <w:pPr>
        <w:tabs>
          <w:tab w:val="left" w:pos="1791"/>
          <w:tab w:val="left" w:pos="3440"/>
          <w:tab w:val="left" w:pos="5829"/>
          <w:tab w:val="left" w:pos="6963"/>
        </w:tabs>
        <w:spacing w:before="0"/>
        <w:rPr>
          <w:rFonts w:asciiTheme="minorHAnsi" w:eastAsia="Times New Roman" w:hAnsiTheme="minorHAnsi" w:cs="Arial"/>
          <w:b/>
          <w:color w:val="000000"/>
          <w:sz w:val="20"/>
          <w:szCs w:val="20"/>
          <w:u w:val="single"/>
          <w:lang w:eastAsia="en-GB"/>
        </w:rPr>
      </w:pPr>
    </w:p>
    <w:p w:rsidR="0090241A" w:rsidRPr="0090241A" w:rsidRDefault="0090241A" w:rsidP="0090241A">
      <w:pPr>
        <w:tabs>
          <w:tab w:val="left" w:pos="1791"/>
          <w:tab w:val="left" w:pos="3440"/>
          <w:tab w:val="left" w:pos="5829"/>
          <w:tab w:val="left" w:pos="6963"/>
        </w:tabs>
        <w:spacing w:before="0"/>
        <w:rPr>
          <w:rFonts w:asciiTheme="minorHAnsi" w:eastAsia="Times New Roman" w:hAnsiTheme="minorHAnsi" w:cs="Arial"/>
          <w:b/>
          <w:color w:val="000000"/>
          <w:sz w:val="20"/>
          <w:szCs w:val="20"/>
          <w:u w:val="single"/>
          <w:lang w:eastAsia="en-GB"/>
        </w:rPr>
      </w:pPr>
      <w:r w:rsidRPr="0090241A">
        <w:rPr>
          <w:rFonts w:asciiTheme="minorHAnsi" w:eastAsia="Times New Roman" w:hAnsiTheme="minorHAnsi" w:cs="Arial"/>
          <w:noProof/>
          <w:color w:val="000000"/>
          <w:sz w:val="20"/>
          <w:szCs w:val="20"/>
          <w:lang w:eastAsia="en-GB"/>
        </w:rPr>
        <w:drawing>
          <wp:inline distT="0" distB="0" distL="0" distR="0" wp14:anchorId="54148393" wp14:editId="32087BFD">
            <wp:extent cx="5446395" cy="4086860"/>
            <wp:effectExtent l="0" t="0" r="190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6395" cy="4086860"/>
                    </a:xfrm>
                    <a:prstGeom prst="rect">
                      <a:avLst/>
                    </a:prstGeom>
                    <a:noFill/>
                    <a:ln>
                      <a:noFill/>
                    </a:ln>
                  </pic:spPr>
                </pic:pic>
              </a:graphicData>
            </a:graphic>
          </wp:inline>
        </w:drawing>
      </w:r>
    </w:p>
    <w:p w:rsidR="0090241A" w:rsidRPr="00700371" w:rsidRDefault="0090241A" w:rsidP="0090241A">
      <w:pPr>
        <w:tabs>
          <w:tab w:val="left" w:pos="1791"/>
          <w:tab w:val="left" w:pos="3440"/>
          <w:tab w:val="left" w:pos="5829"/>
          <w:tab w:val="left" w:pos="6963"/>
        </w:tabs>
        <w:spacing w:before="0"/>
        <w:rPr>
          <w:rFonts w:asciiTheme="minorHAnsi" w:eastAsia="Times New Roman" w:hAnsiTheme="minorHAnsi" w:cs="Arial"/>
          <w:color w:val="000000"/>
          <w:sz w:val="16"/>
          <w:szCs w:val="20"/>
          <w:lang w:eastAsia="en-GB"/>
        </w:rPr>
      </w:pPr>
      <w:r w:rsidRPr="00700371">
        <w:rPr>
          <w:rFonts w:asciiTheme="minorHAnsi" w:eastAsia="Times New Roman" w:hAnsiTheme="minorHAnsi" w:cs="Arial"/>
          <w:color w:val="000000"/>
          <w:sz w:val="16"/>
          <w:szCs w:val="20"/>
          <w:lang w:eastAsia="en-GB"/>
        </w:rPr>
        <w:t>NB this figure demonstrates the anatomy pictorially and does not adequately represent the usual downward path towards the pelvis, before turning cephalically (this is better demonstrated on the x-ray below – Figure 4).</w:t>
      </w:r>
    </w:p>
    <w:p w:rsidR="0090241A" w:rsidRDefault="0090241A" w:rsidP="0090241A">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p>
    <w:p w:rsidR="0090241A" w:rsidRPr="0090241A" w:rsidRDefault="0090241A" w:rsidP="0090241A">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90241A">
        <w:rPr>
          <w:rFonts w:asciiTheme="minorHAnsi" w:eastAsia="Times New Roman" w:hAnsiTheme="minorHAnsi" w:cs="Arial"/>
          <w:color w:val="000000"/>
          <w:sz w:val="20"/>
          <w:szCs w:val="20"/>
          <w:lang w:eastAsia="en-GB"/>
        </w:rPr>
        <w:t xml:space="preserve">A </w:t>
      </w:r>
      <w:r w:rsidRPr="0090241A">
        <w:rPr>
          <w:rFonts w:asciiTheme="minorHAnsi" w:eastAsia="Times New Roman" w:hAnsiTheme="minorHAnsi" w:cs="Arial"/>
          <w:b/>
          <w:color w:val="000000"/>
          <w:sz w:val="20"/>
          <w:szCs w:val="20"/>
          <w:lang w:eastAsia="en-GB"/>
        </w:rPr>
        <w:t>UVC</w:t>
      </w:r>
      <w:r w:rsidRPr="0090241A">
        <w:rPr>
          <w:rFonts w:asciiTheme="minorHAnsi" w:eastAsia="Times New Roman" w:hAnsiTheme="minorHAnsi" w:cs="Arial"/>
          <w:color w:val="000000"/>
          <w:sz w:val="20"/>
          <w:szCs w:val="20"/>
          <w:lang w:eastAsia="en-GB"/>
        </w:rPr>
        <w:t xml:space="preserve"> tip should lie at the junction of the IVC and the right atrium. The catheter takes a course through the umbilical vein, the central part of the left portal vein and the ductus </w:t>
      </w:r>
      <w:proofErr w:type="spellStart"/>
      <w:r w:rsidRPr="0090241A">
        <w:rPr>
          <w:rFonts w:asciiTheme="minorHAnsi" w:eastAsia="Times New Roman" w:hAnsiTheme="minorHAnsi" w:cs="Arial"/>
          <w:color w:val="000000"/>
          <w:sz w:val="20"/>
          <w:szCs w:val="20"/>
          <w:lang w:eastAsia="en-GB"/>
        </w:rPr>
        <w:t>venosu</w:t>
      </w:r>
      <w:r>
        <w:rPr>
          <w:rFonts w:asciiTheme="minorHAnsi" w:eastAsia="Times New Roman" w:hAnsiTheme="minorHAnsi" w:cs="Arial"/>
          <w:color w:val="000000"/>
          <w:sz w:val="20"/>
          <w:szCs w:val="20"/>
          <w:lang w:eastAsia="en-GB"/>
        </w:rPr>
        <w:t>s</w:t>
      </w:r>
      <w:proofErr w:type="spellEnd"/>
      <w:r>
        <w:rPr>
          <w:rFonts w:asciiTheme="minorHAnsi" w:eastAsia="Times New Roman" w:hAnsiTheme="minorHAnsi" w:cs="Arial"/>
          <w:color w:val="000000"/>
          <w:sz w:val="20"/>
          <w:szCs w:val="20"/>
          <w:lang w:eastAsia="en-GB"/>
        </w:rPr>
        <w:t xml:space="preserve"> to reach the IVC (see Figure 2</w:t>
      </w:r>
      <w:r w:rsidRPr="0090241A">
        <w:rPr>
          <w:rFonts w:asciiTheme="minorHAnsi" w:eastAsia="Times New Roman" w:hAnsiTheme="minorHAnsi" w:cs="Arial"/>
          <w:color w:val="000000"/>
          <w:sz w:val="20"/>
          <w:szCs w:val="20"/>
          <w:lang w:eastAsia="en-GB"/>
        </w:rPr>
        <w:t>). On a radiograph this corresponds to the tip being at the level of the diaphragm or slightly above (usually T8-T9</w:t>
      </w:r>
      <w:r w:rsidR="002903EF">
        <w:rPr>
          <w:rFonts w:asciiTheme="minorHAnsi" w:eastAsia="Times New Roman" w:hAnsiTheme="minorHAnsi" w:cs="Arial"/>
          <w:color w:val="000000"/>
          <w:sz w:val="20"/>
          <w:szCs w:val="20"/>
          <w:lang w:eastAsia="en-GB"/>
        </w:rPr>
        <w:t xml:space="preserve"> – see Figure 4</w:t>
      </w:r>
      <w:r w:rsidRPr="0090241A">
        <w:rPr>
          <w:rFonts w:asciiTheme="minorHAnsi" w:eastAsia="Times New Roman" w:hAnsiTheme="minorHAnsi" w:cs="Arial"/>
          <w:color w:val="000000"/>
          <w:sz w:val="20"/>
          <w:szCs w:val="20"/>
          <w:lang w:eastAsia="en-GB"/>
        </w:rPr>
        <w:t xml:space="preserve">). </w:t>
      </w:r>
    </w:p>
    <w:p w:rsidR="0090241A" w:rsidRDefault="0090241A">
      <w:pPr>
        <w:spacing w:before="0"/>
        <w:rPr>
          <w:rFonts w:asciiTheme="minorHAnsi" w:eastAsia="Times New Roman" w:hAnsiTheme="minorHAnsi" w:cs="Arial"/>
          <w:color w:val="000000"/>
          <w:sz w:val="20"/>
          <w:szCs w:val="20"/>
          <w:u w:val="single"/>
          <w:lang w:eastAsia="en-GB"/>
        </w:rPr>
      </w:pPr>
      <w:r>
        <w:rPr>
          <w:rFonts w:asciiTheme="minorHAnsi" w:eastAsia="Times New Roman" w:hAnsiTheme="minorHAnsi" w:cs="Arial"/>
          <w:color w:val="000000"/>
          <w:sz w:val="20"/>
          <w:szCs w:val="20"/>
          <w:u w:val="single"/>
          <w:lang w:eastAsia="en-GB"/>
        </w:rPr>
        <w:br w:type="page"/>
      </w:r>
    </w:p>
    <w:p w:rsidR="0090241A" w:rsidRPr="0090241A" w:rsidRDefault="0090241A" w:rsidP="0090241A">
      <w:pPr>
        <w:tabs>
          <w:tab w:val="left" w:pos="1791"/>
          <w:tab w:val="left" w:pos="3440"/>
          <w:tab w:val="left" w:pos="5829"/>
          <w:tab w:val="left" w:pos="6963"/>
        </w:tabs>
        <w:spacing w:before="0"/>
        <w:rPr>
          <w:rFonts w:asciiTheme="minorHAnsi" w:eastAsia="Times New Roman" w:hAnsiTheme="minorHAnsi" w:cs="Arial"/>
          <w:color w:val="000000"/>
          <w:sz w:val="20"/>
          <w:szCs w:val="20"/>
          <w:u w:val="single"/>
          <w:lang w:eastAsia="en-GB"/>
        </w:rPr>
      </w:pPr>
      <w:r>
        <w:rPr>
          <w:rFonts w:asciiTheme="minorHAnsi" w:eastAsia="Times New Roman" w:hAnsiTheme="minorHAnsi" w:cs="Arial"/>
          <w:color w:val="000000"/>
          <w:sz w:val="20"/>
          <w:szCs w:val="20"/>
          <w:u w:val="single"/>
          <w:lang w:eastAsia="en-GB"/>
        </w:rPr>
        <w:lastRenderedPageBreak/>
        <w:t>Figure 2</w:t>
      </w:r>
      <w:r w:rsidRPr="0090241A">
        <w:rPr>
          <w:rFonts w:asciiTheme="minorHAnsi" w:eastAsia="Times New Roman" w:hAnsiTheme="minorHAnsi" w:cs="Arial"/>
          <w:color w:val="000000"/>
          <w:sz w:val="20"/>
          <w:szCs w:val="20"/>
          <w:u w:val="single"/>
          <w:lang w:eastAsia="en-GB"/>
        </w:rPr>
        <w:t>: Demonstration of venous anatomy and ideal UVC placement</w:t>
      </w:r>
    </w:p>
    <w:p w:rsidR="0090241A" w:rsidRPr="0090241A" w:rsidRDefault="0090241A" w:rsidP="0090241A">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90241A">
        <w:rPr>
          <w:rFonts w:asciiTheme="minorHAnsi" w:eastAsia="Times New Roman" w:hAnsiTheme="minorHAnsi" w:cs="Arial"/>
          <w:b/>
          <w:noProof/>
          <w:color w:val="000000"/>
          <w:sz w:val="20"/>
          <w:szCs w:val="20"/>
          <w:u w:val="single"/>
          <w:lang w:eastAsia="en-GB"/>
        </w:rPr>
        <w:drawing>
          <wp:inline distT="0" distB="0" distL="0" distR="0" wp14:anchorId="0A896DBC" wp14:editId="55436A16">
            <wp:extent cx="5732780" cy="3729355"/>
            <wp:effectExtent l="0" t="0" r="1270" b="4445"/>
            <wp:docPr id="2" name="Picture 2" descr="5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48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780" cy="3729355"/>
                    </a:xfrm>
                    <a:prstGeom prst="rect">
                      <a:avLst/>
                    </a:prstGeom>
                    <a:noFill/>
                    <a:ln>
                      <a:noFill/>
                    </a:ln>
                  </pic:spPr>
                </pic:pic>
              </a:graphicData>
            </a:graphic>
          </wp:inline>
        </w:drawing>
      </w:r>
    </w:p>
    <w:p w:rsidR="0090241A" w:rsidRDefault="0090241A" w:rsidP="009753CE">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p>
    <w:p w:rsidR="00E1599D" w:rsidRDefault="00E1599D" w:rsidP="0090241A">
      <w:pPr>
        <w:tabs>
          <w:tab w:val="left" w:pos="1791"/>
          <w:tab w:val="left" w:pos="3440"/>
          <w:tab w:val="left" w:pos="5829"/>
          <w:tab w:val="left" w:pos="6963"/>
        </w:tabs>
        <w:spacing w:before="0"/>
        <w:rPr>
          <w:rFonts w:asciiTheme="minorHAnsi" w:eastAsia="Times New Roman" w:hAnsiTheme="minorHAnsi" w:cs="Arial"/>
          <w:b/>
          <w:color w:val="000000"/>
          <w:sz w:val="20"/>
          <w:szCs w:val="20"/>
          <w:lang w:eastAsia="en-GB"/>
        </w:rPr>
      </w:pPr>
    </w:p>
    <w:p w:rsidR="0090241A" w:rsidRPr="0090241A" w:rsidRDefault="0090241A" w:rsidP="0090241A">
      <w:pPr>
        <w:tabs>
          <w:tab w:val="left" w:pos="1791"/>
          <w:tab w:val="left" w:pos="3440"/>
          <w:tab w:val="left" w:pos="5829"/>
          <w:tab w:val="left" w:pos="6963"/>
        </w:tabs>
        <w:spacing w:before="0"/>
        <w:rPr>
          <w:rFonts w:asciiTheme="minorHAnsi" w:eastAsia="Times New Roman" w:hAnsiTheme="minorHAnsi" w:cs="Arial"/>
          <w:b/>
          <w:color w:val="000000"/>
          <w:sz w:val="20"/>
          <w:szCs w:val="20"/>
          <w:lang w:eastAsia="en-GB"/>
        </w:rPr>
      </w:pPr>
      <w:r w:rsidRPr="0090241A">
        <w:rPr>
          <w:rFonts w:asciiTheme="minorHAnsi" w:eastAsia="Times New Roman" w:hAnsiTheme="minorHAnsi" w:cs="Arial"/>
          <w:b/>
          <w:color w:val="000000"/>
          <w:sz w:val="20"/>
          <w:szCs w:val="20"/>
          <w:lang w:eastAsia="en-GB"/>
        </w:rPr>
        <w:t>Calculation</w:t>
      </w:r>
      <w:r w:rsidR="00C91DD9">
        <w:rPr>
          <w:rFonts w:asciiTheme="minorHAnsi" w:eastAsia="Times New Roman" w:hAnsiTheme="minorHAnsi" w:cs="Arial"/>
          <w:b/>
          <w:color w:val="000000"/>
          <w:sz w:val="20"/>
          <w:szCs w:val="20"/>
          <w:lang w:eastAsia="en-GB"/>
        </w:rPr>
        <w:t>s</w:t>
      </w:r>
      <w:r w:rsidRPr="0090241A">
        <w:rPr>
          <w:rFonts w:asciiTheme="minorHAnsi" w:eastAsia="Times New Roman" w:hAnsiTheme="minorHAnsi" w:cs="Arial"/>
          <w:b/>
          <w:color w:val="000000"/>
          <w:sz w:val="20"/>
          <w:szCs w:val="20"/>
          <w:lang w:eastAsia="en-GB"/>
        </w:rPr>
        <w:t xml:space="preserve"> and Catheter Choice</w:t>
      </w:r>
    </w:p>
    <w:p w:rsidR="0090241A" w:rsidRPr="0090241A" w:rsidRDefault="0090241A" w:rsidP="0090241A">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p>
    <w:p w:rsidR="0090241A" w:rsidRPr="0090241A" w:rsidRDefault="0090241A" w:rsidP="0090241A">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90241A">
        <w:rPr>
          <w:rFonts w:asciiTheme="minorHAnsi" w:eastAsia="Times New Roman" w:hAnsiTheme="minorHAnsi" w:cs="Arial"/>
          <w:color w:val="000000"/>
          <w:sz w:val="20"/>
          <w:szCs w:val="20"/>
          <w:lang w:eastAsia="en-GB"/>
        </w:rPr>
        <w:t xml:space="preserve">Before commencing the procedure, calculate the correct catheter length using the following formulae – </w:t>
      </w:r>
      <w:r w:rsidRPr="00C91DD9">
        <w:rPr>
          <w:rFonts w:asciiTheme="minorHAnsi" w:eastAsia="Times New Roman" w:hAnsiTheme="minorHAnsi" w:cs="Arial"/>
          <w:b/>
          <w:color w:val="000000"/>
          <w:sz w:val="20"/>
          <w:szCs w:val="20"/>
          <w:lang w:eastAsia="en-GB"/>
        </w:rPr>
        <w:t>do not</w:t>
      </w:r>
      <w:r w:rsidRPr="00C91DD9">
        <w:rPr>
          <w:rFonts w:asciiTheme="minorHAnsi" w:eastAsia="Times New Roman" w:hAnsiTheme="minorHAnsi" w:cs="Arial"/>
          <w:color w:val="000000"/>
          <w:sz w:val="20"/>
          <w:szCs w:val="20"/>
          <w:lang w:eastAsia="en-GB"/>
        </w:rPr>
        <w:t xml:space="preserve"> forget to then add the length of the umbilical stump!</w:t>
      </w:r>
    </w:p>
    <w:p w:rsidR="0090241A" w:rsidRPr="0090241A" w:rsidRDefault="0090241A" w:rsidP="0090241A">
      <w:pPr>
        <w:numPr>
          <w:ilvl w:val="0"/>
          <w:numId w:val="1"/>
        </w:numPr>
        <w:tabs>
          <w:tab w:val="left" w:pos="1791"/>
          <w:tab w:val="left" w:pos="3440"/>
          <w:tab w:val="left" w:pos="5829"/>
          <w:tab w:val="left" w:pos="6963"/>
        </w:tabs>
        <w:spacing w:before="0"/>
        <w:rPr>
          <w:rFonts w:asciiTheme="minorHAnsi" w:eastAsia="Times New Roman" w:hAnsiTheme="minorHAnsi" w:cs="Arial"/>
          <w:b/>
          <w:color w:val="000000"/>
          <w:sz w:val="20"/>
          <w:szCs w:val="20"/>
          <w:lang w:eastAsia="en-GB"/>
        </w:rPr>
      </w:pPr>
      <w:r w:rsidRPr="00700371">
        <w:rPr>
          <w:rFonts w:asciiTheme="minorHAnsi" w:eastAsia="Times New Roman" w:hAnsiTheme="minorHAnsi" w:cs="Arial"/>
          <w:color w:val="000000"/>
          <w:sz w:val="20"/>
          <w:szCs w:val="20"/>
          <w:lang w:eastAsia="en-GB"/>
        </w:rPr>
        <w:t>UAC</w:t>
      </w:r>
      <w:r w:rsidRPr="0090241A">
        <w:rPr>
          <w:rFonts w:asciiTheme="minorHAnsi" w:eastAsia="Times New Roman" w:hAnsiTheme="minorHAnsi" w:cs="Arial"/>
          <w:b/>
          <w:color w:val="000000"/>
          <w:sz w:val="20"/>
          <w:szCs w:val="20"/>
          <w:lang w:eastAsia="en-GB"/>
        </w:rPr>
        <w:t xml:space="preserve"> </w:t>
      </w:r>
      <w:r w:rsidRPr="0090241A">
        <w:rPr>
          <w:rFonts w:asciiTheme="minorHAnsi" w:eastAsia="Times New Roman" w:hAnsiTheme="minorHAnsi" w:cs="Arial"/>
          <w:color w:val="000000"/>
          <w:sz w:val="20"/>
          <w:szCs w:val="20"/>
          <w:lang w:eastAsia="en-GB"/>
        </w:rPr>
        <w:t>= (weight  x 3)+9 = length in cm (+stump)</w:t>
      </w:r>
    </w:p>
    <w:p w:rsidR="0090241A" w:rsidRPr="0090241A" w:rsidRDefault="0090241A" w:rsidP="0090241A">
      <w:pPr>
        <w:numPr>
          <w:ilvl w:val="0"/>
          <w:numId w:val="1"/>
        </w:numPr>
        <w:tabs>
          <w:tab w:val="left" w:pos="1791"/>
          <w:tab w:val="left" w:pos="3440"/>
          <w:tab w:val="left" w:pos="5829"/>
          <w:tab w:val="left" w:pos="6963"/>
        </w:tabs>
        <w:spacing w:before="0"/>
        <w:rPr>
          <w:rFonts w:asciiTheme="minorHAnsi" w:eastAsia="Times New Roman" w:hAnsiTheme="minorHAnsi" w:cs="Arial"/>
          <w:b/>
          <w:color w:val="000000"/>
          <w:sz w:val="20"/>
          <w:szCs w:val="20"/>
          <w:lang w:eastAsia="en-GB"/>
        </w:rPr>
      </w:pPr>
      <w:r w:rsidRPr="00700371">
        <w:rPr>
          <w:rFonts w:asciiTheme="minorHAnsi" w:eastAsia="Times New Roman" w:hAnsiTheme="minorHAnsi" w:cs="Arial"/>
          <w:color w:val="000000"/>
          <w:sz w:val="20"/>
          <w:szCs w:val="20"/>
          <w:lang w:eastAsia="en-GB"/>
        </w:rPr>
        <w:t>UVC</w:t>
      </w:r>
      <w:r w:rsidRPr="0090241A">
        <w:rPr>
          <w:rFonts w:asciiTheme="minorHAnsi" w:eastAsia="Times New Roman" w:hAnsiTheme="minorHAnsi" w:cs="Arial"/>
          <w:b/>
          <w:color w:val="000000"/>
          <w:sz w:val="20"/>
          <w:szCs w:val="20"/>
          <w:lang w:eastAsia="en-GB"/>
        </w:rPr>
        <w:t xml:space="preserve"> </w:t>
      </w:r>
      <w:r w:rsidRPr="0090241A">
        <w:rPr>
          <w:rFonts w:asciiTheme="minorHAnsi" w:eastAsia="Times New Roman" w:hAnsiTheme="minorHAnsi" w:cs="Arial"/>
          <w:color w:val="000000"/>
          <w:sz w:val="20"/>
          <w:szCs w:val="20"/>
          <w:lang w:eastAsia="en-GB"/>
        </w:rPr>
        <w:t>= (weight x 1.5)+5.5 = length in cm (+stump)</w:t>
      </w:r>
    </w:p>
    <w:p w:rsidR="0090241A" w:rsidRPr="0090241A" w:rsidRDefault="0090241A" w:rsidP="0090241A">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90241A">
        <w:rPr>
          <w:rFonts w:asciiTheme="minorHAnsi" w:eastAsia="Times New Roman" w:hAnsiTheme="minorHAnsi" w:cs="Arial"/>
          <w:color w:val="000000"/>
          <w:sz w:val="20"/>
          <w:szCs w:val="20"/>
          <w:lang w:eastAsia="en-GB"/>
        </w:rPr>
        <w:t>Or,</w:t>
      </w:r>
    </w:p>
    <w:p w:rsidR="0090241A" w:rsidRPr="0090241A" w:rsidRDefault="0090241A" w:rsidP="0090241A">
      <w:pPr>
        <w:numPr>
          <w:ilvl w:val="0"/>
          <w:numId w:val="2"/>
        </w:numPr>
        <w:tabs>
          <w:tab w:val="left" w:pos="1791"/>
          <w:tab w:val="left" w:pos="3440"/>
          <w:tab w:val="left" w:pos="5829"/>
          <w:tab w:val="left" w:pos="6963"/>
        </w:tabs>
        <w:spacing w:before="0"/>
        <w:rPr>
          <w:rFonts w:asciiTheme="minorHAnsi" w:eastAsia="Times New Roman" w:hAnsiTheme="minorHAnsi" w:cs="Arial"/>
          <w:b/>
          <w:color w:val="000000"/>
          <w:sz w:val="20"/>
          <w:szCs w:val="20"/>
          <w:lang w:eastAsia="en-GB"/>
        </w:rPr>
      </w:pPr>
      <w:r w:rsidRPr="00700371">
        <w:rPr>
          <w:rFonts w:asciiTheme="minorHAnsi" w:eastAsia="Times New Roman" w:hAnsiTheme="minorHAnsi" w:cs="Arial"/>
          <w:color w:val="000000"/>
          <w:sz w:val="20"/>
          <w:szCs w:val="20"/>
          <w:lang w:eastAsia="en-GB"/>
        </w:rPr>
        <w:t>UVC</w:t>
      </w:r>
      <w:r w:rsidRPr="0090241A">
        <w:rPr>
          <w:rFonts w:asciiTheme="minorHAnsi" w:eastAsia="Times New Roman" w:hAnsiTheme="minorHAnsi" w:cs="Arial"/>
          <w:b/>
          <w:color w:val="000000"/>
          <w:sz w:val="20"/>
          <w:szCs w:val="20"/>
          <w:lang w:eastAsia="en-GB"/>
        </w:rPr>
        <w:t xml:space="preserve"> = </w:t>
      </w:r>
      <w:r w:rsidRPr="0090241A">
        <w:rPr>
          <w:rFonts w:asciiTheme="minorHAnsi" w:eastAsia="Times New Roman" w:hAnsiTheme="minorHAnsi" w:cs="Arial"/>
          <w:color w:val="000000"/>
          <w:sz w:val="20"/>
          <w:szCs w:val="20"/>
          <w:lang w:eastAsia="en-GB"/>
        </w:rPr>
        <w:t>(half the UAC distance) +1 = length in cm (+stump)</w:t>
      </w:r>
    </w:p>
    <w:p w:rsidR="0090241A" w:rsidRPr="0090241A" w:rsidRDefault="0090241A" w:rsidP="0090241A">
      <w:pPr>
        <w:tabs>
          <w:tab w:val="left" w:pos="1791"/>
          <w:tab w:val="left" w:pos="3440"/>
          <w:tab w:val="left" w:pos="5829"/>
          <w:tab w:val="left" w:pos="6963"/>
        </w:tabs>
        <w:spacing w:before="0"/>
        <w:rPr>
          <w:rFonts w:asciiTheme="minorHAnsi" w:eastAsia="Times New Roman" w:hAnsiTheme="minorHAnsi" w:cs="Arial"/>
          <w:b/>
          <w:color w:val="000000"/>
          <w:sz w:val="20"/>
          <w:szCs w:val="20"/>
          <w:lang w:eastAsia="en-GB"/>
        </w:rPr>
      </w:pPr>
    </w:p>
    <w:p w:rsidR="0090241A" w:rsidRPr="0090241A" w:rsidRDefault="0090241A" w:rsidP="0090241A">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90241A">
        <w:rPr>
          <w:rFonts w:asciiTheme="minorHAnsi" w:eastAsia="Times New Roman" w:hAnsiTheme="minorHAnsi" w:cs="Arial"/>
          <w:color w:val="000000"/>
          <w:sz w:val="20"/>
          <w:szCs w:val="20"/>
          <w:lang w:eastAsia="en-GB"/>
        </w:rPr>
        <w:t>Catheter choice</w:t>
      </w:r>
      <w:r>
        <w:rPr>
          <w:rFonts w:asciiTheme="minorHAnsi" w:eastAsia="Times New Roman" w:hAnsiTheme="minorHAnsi" w:cs="Arial"/>
          <w:color w:val="000000"/>
          <w:sz w:val="20"/>
          <w:szCs w:val="20"/>
          <w:lang w:eastAsia="en-GB"/>
        </w:rPr>
        <w:t>:</w:t>
      </w:r>
    </w:p>
    <w:p w:rsidR="0090241A" w:rsidRPr="0090241A" w:rsidRDefault="0090241A" w:rsidP="0090241A">
      <w:pPr>
        <w:numPr>
          <w:ilvl w:val="0"/>
          <w:numId w:val="2"/>
        </w:numPr>
        <w:tabs>
          <w:tab w:val="left" w:pos="1791"/>
          <w:tab w:val="left" w:pos="3440"/>
          <w:tab w:val="left" w:pos="5829"/>
          <w:tab w:val="left" w:pos="6963"/>
        </w:tabs>
        <w:spacing w:before="0"/>
        <w:rPr>
          <w:rFonts w:asciiTheme="minorHAnsi" w:eastAsia="Times New Roman" w:hAnsiTheme="minorHAnsi" w:cs="Arial"/>
          <w:b/>
          <w:color w:val="000000"/>
          <w:sz w:val="20"/>
          <w:szCs w:val="20"/>
          <w:lang w:eastAsia="en-GB"/>
        </w:rPr>
      </w:pPr>
      <w:r w:rsidRPr="00700371">
        <w:rPr>
          <w:rFonts w:asciiTheme="minorHAnsi" w:eastAsia="Times New Roman" w:hAnsiTheme="minorHAnsi" w:cs="Arial"/>
          <w:color w:val="000000"/>
          <w:sz w:val="20"/>
          <w:szCs w:val="20"/>
          <w:lang w:eastAsia="en-GB"/>
        </w:rPr>
        <w:t>UVC –</w:t>
      </w:r>
      <w:r w:rsidRPr="0090241A">
        <w:rPr>
          <w:rFonts w:asciiTheme="minorHAnsi" w:eastAsia="Times New Roman" w:hAnsiTheme="minorHAnsi" w:cs="Arial"/>
          <w:b/>
          <w:color w:val="000000"/>
          <w:sz w:val="20"/>
          <w:szCs w:val="20"/>
          <w:lang w:eastAsia="en-GB"/>
        </w:rPr>
        <w:t xml:space="preserve"> </w:t>
      </w:r>
      <w:r w:rsidRPr="0090241A">
        <w:rPr>
          <w:rFonts w:asciiTheme="minorHAnsi" w:eastAsia="Times New Roman" w:hAnsiTheme="minorHAnsi" w:cs="Arial"/>
          <w:color w:val="000000"/>
          <w:sz w:val="20"/>
          <w:szCs w:val="20"/>
          <w:lang w:eastAsia="en-GB"/>
        </w:rPr>
        <w:t>use a double lumen 4Fr catheter</w:t>
      </w:r>
    </w:p>
    <w:p w:rsidR="0090241A" w:rsidRPr="0090241A" w:rsidRDefault="0090241A" w:rsidP="0090241A">
      <w:pPr>
        <w:numPr>
          <w:ilvl w:val="0"/>
          <w:numId w:val="2"/>
        </w:numPr>
        <w:tabs>
          <w:tab w:val="left" w:pos="1791"/>
          <w:tab w:val="left" w:pos="3440"/>
          <w:tab w:val="left" w:pos="5829"/>
          <w:tab w:val="left" w:pos="6963"/>
        </w:tabs>
        <w:spacing w:before="0"/>
        <w:rPr>
          <w:rFonts w:asciiTheme="minorHAnsi" w:eastAsia="Times New Roman" w:hAnsiTheme="minorHAnsi" w:cs="Arial"/>
          <w:b/>
          <w:color w:val="000000"/>
          <w:sz w:val="20"/>
          <w:szCs w:val="20"/>
          <w:lang w:eastAsia="en-GB"/>
        </w:rPr>
      </w:pPr>
      <w:r w:rsidRPr="00700371">
        <w:rPr>
          <w:rFonts w:asciiTheme="minorHAnsi" w:eastAsia="Times New Roman" w:hAnsiTheme="minorHAnsi" w:cs="Arial"/>
          <w:color w:val="000000"/>
          <w:sz w:val="20"/>
          <w:szCs w:val="20"/>
          <w:lang w:eastAsia="en-GB"/>
        </w:rPr>
        <w:t>UAC –</w:t>
      </w:r>
      <w:r w:rsidRPr="0090241A">
        <w:rPr>
          <w:rFonts w:asciiTheme="minorHAnsi" w:eastAsia="Times New Roman" w:hAnsiTheme="minorHAnsi" w:cs="Arial"/>
          <w:b/>
          <w:color w:val="000000"/>
          <w:sz w:val="20"/>
          <w:szCs w:val="20"/>
          <w:lang w:eastAsia="en-GB"/>
        </w:rPr>
        <w:t xml:space="preserve"> </w:t>
      </w:r>
      <w:r w:rsidRPr="0090241A">
        <w:rPr>
          <w:rFonts w:asciiTheme="minorHAnsi" w:eastAsia="Times New Roman" w:hAnsiTheme="minorHAnsi" w:cs="Arial"/>
          <w:color w:val="000000"/>
          <w:sz w:val="20"/>
          <w:szCs w:val="20"/>
          <w:lang w:eastAsia="en-GB"/>
        </w:rPr>
        <w:t>use a single lumen catheter 3.5Fr for &lt;1.5kg and 5Fr for &gt;1.5kg.</w:t>
      </w:r>
    </w:p>
    <w:p w:rsidR="0090241A" w:rsidRDefault="0090241A" w:rsidP="009753CE">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p>
    <w:p w:rsidR="0090241A" w:rsidRPr="0090241A" w:rsidRDefault="0090241A" w:rsidP="0090241A">
      <w:pPr>
        <w:tabs>
          <w:tab w:val="left" w:pos="1791"/>
          <w:tab w:val="left" w:pos="3440"/>
          <w:tab w:val="left" w:pos="5829"/>
          <w:tab w:val="left" w:pos="6963"/>
        </w:tabs>
        <w:spacing w:before="0"/>
        <w:rPr>
          <w:rFonts w:asciiTheme="minorHAnsi" w:eastAsia="Times New Roman" w:hAnsiTheme="minorHAnsi" w:cs="Arial"/>
          <w:b/>
          <w:color w:val="000000"/>
          <w:sz w:val="20"/>
          <w:szCs w:val="20"/>
          <w:lang w:eastAsia="en-GB"/>
        </w:rPr>
      </w:pPr>
      <w:r w:rsidRPr="0090241A">
        <w:rPr>
          <w:rFonts w:asciiTheme="minorHAnsi" w:eastAsia="Times New Roman" w:hAnsiTheme="minorHAnsi" w:cs="Arial"/>
          <w:b/>
          <w:color w:val="000000"/>
          <w:sz w:val="20"/>
          <w:szCs w:val="20"/>
          <w:lang w:eastAsia="en-GB"/>
        </w:rPr>
        <w:t>Procedure:</w:t>
      </w:r>
    </w:p>
    <w:p w:rsidR="00EA4FDB" w:rsidRDefault="0090241A" w:rsidP="0090241A">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90241A">
        <w:rPr>
          <w:rFonts w:asciiTheme="minorHAnsi" w:eastAsia="Times New Roman" w:hAnsiTheme="minorHAnsi" w:cs="Arial"/>
          <w:color w:val="000000"/>
          <w:sz w:val="20"/>
          <w:szCs w:val="20"/>
          <w:lang w:eastAsia="en-GB"/>
        </w:rPr>
        <w:t>Maintain strict asepsis throughout – see “Aseptic technique for central lines</w:t>
      </w:r>
    </w:p>
    <w:p w:rsidR="00A6194F" w:rsidRDefault="00A6194F" w:rsidP="0090241A">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EA4FDB">
        <w:rPr>
          <w:rFonts w:asciiTheme="minorHAnsi" w:eastAsia="Times New Roman" w:hAnsiTheme="minorHAnsi" w:cs="Arial"/>
          <w:color w:val="FF0000"/>
          <w:sz w:val="20"/>
          <w:szCs w:val="20"/>
          <w:lang w:eastAsia="en-GB"/>
        </w:rPr>
        <w:t>Before insertion, the CVC checklist needs to be commenced and should be completed by an observer (nurse or doctor) contemporaneously and recorded in the notes. If you are not able to have an observer present throughout, this should be documented. The CVC checklist is regularly audited for IPC purposes and is an important document to assess asepsis during the procedure</w:t>
      </w:r>
      <w:r>
        <w:rPr>
          <w:rFonts w:asciiTheme="minorHAnsi" w:eastAsia="Times New Roman" w:hAnsiTheme="minorHAnsi" w:cs="Arial"/>
          <w:color w:val="000000"/>
          <w:sz w:val="20"/>
          <w:szCs w:val="20"/>
          <w:lang w:eastAsia="en-GB"/>
        </w:rPr>
        <w:t xml:space="preserve">. </w:t>
      </w:r>
    </w:p>
    <w:p w:rsidR="0090241A" w:rsidRPr="0090241A" w:rsidRDefault="0090241A" w:rsidP="0090241A">
      <w:pPr>
        <w:tabs>
          <w:tab w:val="left" w:pos="1791"/>
          <w:tab w:val="left" w:pos="3440"/>
          <w:tab w:val="left" w:pos="5829"/>
          <w:tab w:val="left" w:pos="6963"/>
        </w:tabs>
        <w:spacing w:before="0"/>
        <w:rPr>
          <w:rFonts w:asciiTheme="minorHAnsi" w:eastAsia="Times New Roman" w:hAnsiTheme="minorHAnsi" w:cs="Arial"/>
          <w:b/>
          <w:color w:val="000000"/>
          <w:sz w:val="20"/>
          <w:szCs w:val="20"/>
          <w:lang w:eastAsia="en-GB"/>
        </w:rPr>
      </w:pPr>
    </w:p>
    <w:p w:rsidR="0090241A" w:rsidRPr="00C91DD9" w:rsidRDefault="0090241A" w:rsidP="0090241A">
      <w:pPr>
        <w:tabs>
          <w:tab w:val="left" w:pos="1791"/>
          <w:tab w:val="left" w:pos="3440"/>
          <w:tab w:val="left" w:pos="5829"/>
          <w:tab w:val="left" w:pos="6963"/>
        </w:tabs>
        <w:spacing w:before="0"/>
        <w:rPr>
          <w:rFonts w:asciiTheme="minorHAnsi" w:eastAsia="Times New Roman" w:hAnsiTheme="minorHAnsi" w:cs="Arial"/>
          <w:b/>
          <w:color w:val="000000"/>
          <w:sz w:val="20"/>
          <w:szCs w:val="20"/>
          <w:lang w:eastAsia="en-GB"/>
        </w:rPr>
      </w:pPr>
      <w:r w:rsidRPr="00C91DD9">
        <w:rPr>
          <w:rFonts w:asciiTheme="minorHAnsi" w:eastAsia="Times New Roman" w:hAnsiTheme="minorHAnsi" w:cs="Arial"/>
          <w:b/>
          <w:color w:val="000000"/>
          <w:sz w:val="20"/>
          <w:szCs w:val="20"/>
          <w:lang w:eastAsia="en-GB"/>
        </w:rPr>
        <w:t>Top Tips for Safe and Successful Insertion</w:t>
      </w:r>
    </w:p>
    <w:p w:rsidR="0090241A" w:rsidRPr="00C91DD9" w:rsidRDefault="0090241A" w:rsidP="0090241A">
      <w:pPr>
        <w:numPr>
          <w:ilvl w:val="0"/>
          <w:numId w:val="5"/>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Flushing:</w:t>
      </w:r>
    </w:p>
    <w:p w:rsidR="0090241A" w:rsidRPr="0090241A" w:rsidRDefault="0090241A" w:rsidP="0090241A">
      <w:pPr>
        <w:numPr>
          <w:ilvl w:val="0"/>
          <w:numId w:val="4"/>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90241A">
        <w:rPr>
          <w:rFonts w:asciiTheme="minorHAnsi" w:eastAsia="Times New Roman" w:hAnsiTheme="minorHAnsi" w:cs="Arial"/>
          <w:color w:val="000000"/>
          <w:sz w:val="20"/>
          <w:szCs w:val="20"/>
          <w:lang w:eastAsia="en-GB"/>
        </w:rPr>
        <w:t>Pre-flush lines with heparinised saline (1 unit/ml) – use a separate syringe for each line</w:t>
      </w:r>
    </w:p>
    <w:p w:rsidR="0090241A" w:rsidRPr="0090241A" w:rsidRDefault="0090241A" w:rsidP="0090241A">
      <w:pPr>
        <w:numPr>
          <w:ilvl w:val="0"/>
          <w:numId w:val="3"/>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90241A">
        <w:rPr>
          <w:rFonts w:asciiTheme="minorHAnsi" w:eastAsia="Times New Roman" w:hAnsiTheme="minorHAnsi" w:cs="Arial"/>
          <w:color w:val="000000"/>
          <w:sz w:val="20"/>
          <w:szCs w:val="20"/>
          <w:lang w:eastAsia="en-GB"/>
        </w:rPr>
        <w:t xml:space="preserve">Ensuring no air bubbles throughout, </w:t>
      </w:r>
      <w:proofErr w:type="gramStart"/>
      <w:r w:rsidRPr="0090241A">
        <w:rPr>
          <w:rFonts w:asciiTheme="minorHAnsi" w:eastAsia="Times New Roman" w:hAnsiTheme="minorHAnsi" w:cs="Arial"/>
          <w:color w:val="000000"/>
          <w:sz w:val="20"/>
          <w:szCs w:val="20"/>
          <w:lang w:eastAsia="en-GB"/>
        </w:rPr>
        <w:t>attach</w:t>
      </w:r>
      <w:proofErr w:type="gramEnd"/>
      <w:r w:rsidRPr="0090241A">
        <w:rPr>
          <w:rFonts w:asciiTheme="minorHAnsi" w:eastAsia="Times New Roman" w:hAnsiTheme="minorHAnsi" w:cs="Arial"/>
          <w:color w:val="000000"/>
          <w:sz w:val="20"/>
          <w:szCs w:val="20"/>
          <w:lang w:eastAsia="en-GB"/>
        </w:rPr>
        <w:t xml:space="preserve"> a pre-flushed 3 way tap to the UAC </w:t>
      </w:r>
      <w:r w:rsidR="00C91DD9">
        <w:rPr>
          <w:rFonts w:asciiTheme="minorHAnsi" w:eastAsia="Times New Roman" w:hAnsiTheme="minorHAnsi" w:cs="Arial"/>
          <w:color w:val="000000"/>
          <w:sz w:val="20"/>
          <w:szCs w:val="20"/>
          <w:lang w:eastAsia="en-GB"/>
        </w:rPr>
        <w:t xml:space="preserve">and </w:t>
      </w:r>
      <w:r w:rsidR="00C91DD9" w:rsidRPr="00C91DD9">
        <w:rPr>
          <w:rFonts w:asciiTheme="minorHAnsi" w:eastAsia="Times New Roman" w:hAnsiTheme="minorHAnsi" w:cs="Arial"/>
          <w:color w:val="000000"/>
          <w:sz w:val="20"/>
          <w:szCs w:val="20"/>
          <w:lang w:eastAsia="en-GB"/>
        </w:rPr>
        <w:t>pre-flushed smart sites to each lumen of the UVC</w:t>
      </w:r>
      <w:r w:rsidR="00C91DD9">
        <w:rPr>
          <w:rFonts w:asciiTheme="minorHAnsi" w:eastAsia="Times New Roman" w:hAnsiTheme="minorHAnsi" w:cs="Arial"/>
          <w:color w:val="000000"/>
          <w:sz w:val="20"/>
          <w:szCs w:val="20"/>
          <w:lang w:eastAsia="en-GB"/>
        </w:rPr>
        <w:t>.</w:t>
      </w:r>
    </w:p>
    <w:p w:rsidR="0090241A" w:rsidRPr="00C91DD9" w:rsidRDefault="0090241A" w:rsidP="0090241A">
      <w:pPr>
        <w:numPr>
          <w:ilvl w:val="0"/>
          <w:numId w:val="5"/>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Cutting:</w:t>
      </w:r>
    </w:p>
    <w:p w:rsidR="00561ABB" w:rsidRPr="00EA4FDB" w:rsidRDefault="00561ABB" w:rsidP="0090241A">
      <w:pPr>
        <w:numPr>
          <w:ilvl w:val="0"/>
          <w:numId w:val="3"/>
        </w:numPr>
        <w:tabs>
          <w:tab w:val="left" w:pos="1791"/>
          <w:tab w:val="left" w:pos="3440"/>
          <w:tab w:val="left" w:pos="5829"/>
          <w:tab w:val="left" w:pos="6963"/>
        </w:tabs>
        <w:spacing w:before="0"/>
        <w:rPr>
          <w:rFonts w:asciiTheme="minorHAnsi" w:eastAsia="Times New Roman" w:hAnsiTheme="minorHAnsi" w:cs="Arial"/>
          <w:color w:val="FF0000"/>
          <w:sz w:val="20"/>
          <w:szCs w:val="20"/>
          <w:lang w:eastAsia="en-GB"/>
        </w:rPr>
      </w:pPr>
      <w:r w:rsidRPr="00EA4FDB">
        <w:rPr>
          <w:rFonts w:asciiTheme="minorHAnsi" w:eastAsia="Times New Roman" w:hAnsiTheme="minorHAnsi" w:cs="Arial"/>
          <w:color w:val="FF0000"/>
          <w:sz w:val="20"/>
          <w:szCs w:val="20"/>
          <w:lang w:eastAsia="en-GB"/>
        </w:rPr>
        <w:t xml:space="preserve">Apply </w:t>
      </w:r>
      <w:r w:rsidR="00047AE4">
        <w:rPr>
          <w:rFonts w:asciiTheme="minorHAnsi" w:eastAsia="Times New Roman" w:hAnsiTheme="minorHAnsi" w:cs="Arial"/>
          <w:color w:val="FF0000"/>
          <w:sz w:val="20"/>
          <w:szCs w:val="20"/>
          <w:lang w:eastAsia="en-GB"/>
        </w:rPr>
        <w:t>c</w:t>
      </w:r>
      <w:r w:rsidRPr="00EA4FDB">
        <w:rPr>
          <w:rFonts w:asciiTheme="minorHAnsi" w:eastAsia="Times New Roman" w:hAnsiTheme="minorHAnsi" w:cs="Arial"/>
          <w:color w:val="FF0000"/>
          <w:sz w:val="20"/>
          <w:szCs w:val="20"/>
          <w:lang w:eastAsia="en-GB"/>
        </w:rPr>
        <w:t xml:space="preserve">ord tie at the base loosely which can be easily tightened if any bleeding occurs. </w:t>
      </w:r>
    </w:p>
    <w:p w:rsidR="0090241A" w:rsidRPr="0090241A" w:rsidRDefault="0090241A" w:rsidP="0090241A">
      <w:pPr>
        <w:numPr>
          <w:ilvl w:val="0"/>
          <w:numId w:val="3"/>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90241A">
        <w:rPr>
          <w:rFonts w:asciiTheme="minorHAnsi" w:eastAsia="Times New Roman" w:hAnsiTheme="minorHAnsi" w:cs="Arial"/>
          <w:color w:val="000000"/>
          <w:sz w:val="20"/>
          <w:szCs w:val="20"/>
          <w:lang w:eastAsia="en-GB"/>
        </w:rPr>
        <w:t>Use forceps or artery forceps to hold the cord and transect approximately 1cm above abdominal wall</w:t>
      </w:r>
    </w:p>
    <w:p w:rsidR="0090241A" w:rsidRPr="0090241A" w:rsidRDefault="0090241A" w:rsidP="0090241A">
      <w:pPr>
        <w:numPr>
          <w:ilvl w:val="0"/>
          <w:numId w:val="3"/>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90241A">
        <w:rPr>
          <w:rFonts w:asciiTheme="minorHAnsi" w:eastAsia="Times New Roman" w:hAnsiTheme="minorHAnsi" w:cs="Arial"/>
          <w:color w:val="000000"/>
          <w:sz w:val="20"/>
          <w:szCs w:val="20"/>
          <w:lang w:eastAsia="en-GB"/>
        </w:rPr>
        <w:t>Aim to achieve a straight “clean cut” using one steady motion of the scalpel</w:t>
      </w:r>
    </w:p>
    <w:p w:rsidR="0090241A" w:rsidRPr="00C91DD9" w:rsidRDefault="0090241A" w:rsidP="0090241A">
      <w:pPr>
        <w:numPr>
          <w:ilvl w:val="0"/>
          <w:numId w:val="5"/>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Identifying:</w:t>
      </w:r>
    </w:p>
    <w:p w:rsidR="0090241A" w:rsidRPr="0090241A" w:rsidRDefault="0090241A" w:rsidP="0090241A">
      <w:pPr>
        <w:numPr>
          <w:ilvl w:val="0"/>
          <w:numId w:val="6"/>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90241A">
        <w:rPr>
          <w:rFonts w:asciiTheme="minorHAnsi" w:eastAsia="Times New Roman" w:hAnsiTheme="minorHAnsi" w:cs="Arial"/>
          <w:color w:val="000000"/>
          <w:sz w:val="20"/>
          <w:szCs w:val="20"/>
          <w:lang w:eastAsia="en-GB"/>
        </w:rPr>
        <w:t>Veins are thin walled with a larger lumen</w:t>
      </w:r>
    </w:p>
    <w:p w:rsidR="0090241A" w:rsidRPr="0090241A" w:rsidRDefault="0090241A" w:rsidP="0090241A">
      <w:pPr>
        <w:numPr>
          <w:ilvl w:val="0"/>
          <w:numId w:val="6"/>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90241A">
        <w:rPr>
          <w:rFonts w:asciiTheme="minorHAnsi" w:eastAsia="Times New Roman" w:hAnsiTheme="minorHAnsi" w:cs="Arial"/>
          <w:color w:val="000000"/>
          <w:sz w:val="20"/>
          <w:szCs w:val="20"/>
          <w:lang w:eastAsia="en-GB"/>
        </w:rPr>
        <w:t>Arteries have thicker walls, smaller lumens and tend to “stand proud.”</w:t>
      </w:r>
    </w:p>
    <w:p w:rsidR="0090241A" w:rsidRPr="00C91DD9" w:rsidRDefault="0090241A" w:rsidP="0090241A">
      <w:pPr>
        <w:numPr>
          <w:ilvl w:val="0"/>
          <w:numId w:val="5"/>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Stabilising:</w:t>
      </w:r>
    </w:p>
    <w:p w:rsidR="0090241A" w:rsidRPr="0090241A" w:rsidRDefault="0090241A" w:rsidP="0090241A">
      <w:pPr>
        <w:numPr>
          <w:ilvl w:val="0"/>
          <w:numId w:val="7"/>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90241A">
        <w:rPr>
          <w:rFonts w:asciiTheme="minorHAnsi" w:eastAsia="Times New Roman" w:hAnsiTheme="minorHAnsi" w:cs="Arial"/>
          <w:color w:val="000000"/>
          <w:sz w:val="20"/>
          <w:szCs w:val="20"/>
          <w:lang w:eastAsia="en-GB"/>
        </w:rPr>
        <w:t>Use artery forceps to stabilise the cord</w:t>
      </w:r>
    </w:p>
    <w:p w:rsidR="0090241A" w:rsidRPr="0090241A" w:rsidRDefault="0090241A" w:rsidP="0090241A">
      <w:pPr>
        <w:numPr>
          <w:ilvl w:val="0"/>
          <w:numId w:val="7"/>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90241A">
        <w:rPr>
          <w:rFonts w:asciiTheme="minorHAnsi" w:eastAsia="Times New Roman" w:hAnsiTheme="minorHAnsi" w:cs="Arial"/>
          <w:color w:val="000000"/>
          <w:sz w:val="20"/>
          <w:szCs w:val="20"/>
          <w:lang w:eastAsia="en-GB"/>
        </w:rPr>
        <w:lastRenderedPageBreak/>
        <w:t>Gentle upwards traction can help when dilating</w:t>
      </w:r>
      <w:r w:rsidR="00C91DD9">
        <w:rPr>
          <w:rFonts w:asciiTheme="minorHAnsi" w:eastAsia="Times New Roman" w:hAnsiTheme="minorHAnsi" w:cs="Arial"/>
          <w:color w:val="000000"/>
          <w:sz w:val="20"/>
          <w:szCs w:val="20"/>
          <w:lang w:eastAsia="en-GB"/>
        </w:rPr>
        <w:t xml:space="preserve"> the vessels</w:t>
      </w:r>
      <w:r w:rsidRPr="0090241A">
        <w:rPr>
          <w:rFonts w:asciiTheme="minorHAnsi" w:eastAsia="Times New Roman" w:hAnsiTheme="minorHAnsi" w:cs="Arial"/>
          <w:color w:val="000000"/>
          <w:sz w:val="20"/>
          <w:szCs w:val="20"/>
          <w:lang w:eastAsia="en-GB"/>
        </w:rPr>
        <w:t xml:space="preserve"> and inserting lines</w:t>
      </w:r>
    </w:p>
    <w:p w:rsidR="0090241A" w:rsidRPr="00C91DD9" w:rsidRDefault="0090241A" w:rsidP="0090241A">
      <w:pPr>
        <w:numPr>
          <w:ilvl w:val="0"/>
          <w:numId w:val="5"/>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Dilating:</w:t>
      </w:r>
    </w:p>
    <w:p w:rsidR="0090241A" w:rsidRPr="0090241A" w:rsidRDefault="0090241A" w:rsidP="0090241A">
      <w:pPr>
        <w:numPr>
          <w:ilvl w:val="0"/>
          <w:numId w:val="8"/>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90241A">
        <w:rPr>
          <w:rFonts w:asciiTheme="minorHAnsi" w:eastAsia="Times New Roman" w:hAnsiTheme="minorHAnsi" w:cs="Arial"/>
          <w:color w:val="000000"/>
          <w:sz w:val="20"/>
          <w:szCs w:val="20"/>
          <w:lang w:eastAsia="en-GB"/>
        </w:rPr>
        <w:t>Be patient when dilating the arterial lumen (the vein doesn’t usually need dilating)</w:t>
      </w:r>
    </w:p>
    <w:p w:rsidR="0090241A" w:rsidRPr="0090241A" w:rsidRDefault="0090241A" w:rsidP="0090241A">
      <w:pPr>
        <w:numPr>
          <w:ilvl w:val="0"/>
          <w:numId w:val="8"/>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90241A">
        <w:rPr>
          <w:rFonts w:asciiTheme="minorHAnsi" w:eastAsia="Times New Roman" w:hAnsiTheme="minorHAnsi" w:cs="Arial"/>
          <w:color w:val="000000"/>
          <w:sz w:val="20"/>
          <w:szCs w:val="20"/>
          <w:lang w:eastAsia="en-GB"/>
        </w:rPr>
        <w:t>Use the blunt dilator and non-toothed artery forceps to dilate the arterial opening</w:t>
      </w:r>
    </w:p>
    <w:p w:rsidR="0090241A" w:rsidRPr="0090241A" w:rsidRDefault="0090241A" w:rsidP="0090241A">
      <w:pPr>
        <w:numPr>
          <w:ilvl w:val="0"/>
          <w:numId w:val="8"/>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90241A">
        <w:rPr>
          <w:rFonts w:asciiTheme="minorHAnsi" w:eastAsia="Times New Roman" w:hAnsiTheme="minorHAnsi" w:cs="Arial"/>
          <w:color w:val="000000"/>
          <w:sz w:val="20"/>
          <w:szCs w:val="20"/>
          <w:lang w:eastAsia="en-GB"/>
        </w:rPr>
        <w:t>Do not push the dilator further down the vessel – you will cause a false passage</w:t>
      </w:r>
    </w:p>
    <w:p w:rsidR="0090241A" w:rsidRPr="00C91DD9" w:rsidRDefault="0090241A" w:rsidP="0090241A">
      <w:pPr>
        <w:numPr>
          <w:ilvl w:val="0"/>
          <w:numId w:val="5"/>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Inserting:</w:t>
      </w:r>
    </w:p>
    <w:p w:rsidR="00C91DD9" w:rsidRPr="00C91DD9" w:rsidRDefault="00C91DD9" w:rsidP="00C91DD9">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UAC:</w:t>
      </w:r>
    </w:p>
    <w:p w:rsidR="00C91DD9" w:rsidRPr="00C91DD9" w:rsidRDefault="00C91DD9" w:rsidP="00C91DD9">
      <w:pPr>
        <w:numPr>
          <w:ilvl w:val="0"/>
          <w:numId w:val="10"/>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Some resistance may be felt when inserting the UAC</w:t>
      </w:r>
    </w:p>
    <w:p w:rsidR="00C91DD9" w:rsidRPr="00C91DD9" w:rsidRDefault="00C91DD9" w:rsidP="00C91DD9">
      <w:pPr>
        <w:numPr>
          <w:ilvl w:val="0"/>
          <w:numId w:val="10"/>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Pulling the umbilicus cephalically can help negotiate the curve of the artery’s path</w:t>
      </w:r>
    </w:p>
    <w:p w:rsidR="00C91DD9" w:rsidRPr="00C91DD9" w:rsidRDefault="00C91DD9" w:rsidP="00C91DD9">
      <w:pPr>
        <w:numPr>
          <w:ilvl w:val="0"/>
          <w:numId w:val="10"/>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If unsuccessful ask a senior before attempting the 2</w:t>
      </w:r>
      <w:r w:rsidRPr="00C91DD9">
        <w:rPr>
          <w:rFonts w:asciiTheme="minorHAnsi" w:eastAsia="Times New Roman" w:hAnsiTheme="minorHAnsi" w:cs="Arial"/>
          <w:color w:val="000000"/>
          <w:sz w:val="20"/>
          <w:szCs w:val="20"/>
          <w:vertAlign w:val="superscript"/>
          <w:lang w:eastAsia="en-GB"/>
        </w:rPr>
        <w:t>nd</w:t>
      </w:r>
      <w:r w:rsidRPr="00C91DD9">
        <w:rPr>
          <w:rFonts w:asciiTheme="minorHAnsi" w:eastAsia="Times New Roman" w:hAnsiTheme="minorHAnsi" w:cs="Arial"/>
          <w:color w:val="000000"/>
          <w:sz w:val="20"/>
          <w:szCs w:val="20"/>
          <w:lang w:eastAsia="en-GB"/>
        </w:rPr>
        <w:t xml:space="preserve"> vessel</w:t>
      </w:r>
      <w:r w:rsidR="00E703F4">
        <w:rPr>
          <w:rFonts w:asciiTheme="minorHAnsi" w:eastAsia="Times New Roman" w:hAnsiTheme="minorHAnsi" w:cs="Arial"/>
          <w:color w:val="000000"/>
          <w:sz w:val="20"/>
          <w:szCs w:val="20"/>
          <w:lang w:eastAsia="en-GB"/>
        </w:rPr>
        <w:t xml:space="preserve">. A lateral </w:t>
      </w:r>
      <w:proofErr w:type="spellStart"/>
      <w:r w:rsidR="00E703F4">
        <w:rPr>
          <w:rFonts w:asciiTheme="minorHAnsi" w:eastAsia="Times New Roman" w:hAnsiTheme="minorHAnsi" w:cs="Arial"/>
          <w:color w:val="000000"/>
          <w:sz w:val="20"/>
          <w:szCs w:val="20"/>
          <w:lang w:eastAsia="en-GB"/>
        </w:rPr>
        <w:t>arteriotomy</w:t>
      </w:r>
      <w:proofErr w:type="spellEnd"/>
      <w:r w:rsidR="00E703F4">
        <w:rPr>
          <w:rFonts w:asciiTheme="minorHAnsi" w:eastAsia="Times New Roman" w:hAnsiTheme="minorHAnsi" w:cs="Arial"/>
          <w:color w:val="000000"/>
          <w:sz w:val="20"/>
          <w:szCs w:val="20"/>
          <w:lang w:eastAsia="en-GB"/>
        </w:rPr>
        <w:t xml:space="preserve"> may be helpful.</w:t>
      </w:r>
    </w:p>
    <w:p w:rsidR="0090241A" w:rsidRPr="00C91DD9" w:rsidRDefault="0090241A" w:rsidP="0090241A">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UVC:</w:t>
      </w:r>
    </w:p>
    <w:p w:rsidR="0090241A" w:rsidRPr="0090241A" w:rsidRDefault="0090241A" w:rsidP="0090241A">
      <w:pPr>
        <w:numPr>
          <w:ilvl w:val="0"/>
          <w:numId w:val="9"/>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90241A">
        <w:rPr>
          <w:rFonts w:asciiTheme="minorHAnsi" w:eastAsia="Times New Roman" w:hAnsiTheme="minorHAnsi" w:cs="Arial"/>
          <w:color w:val="000000"/>
          <w:sz w:val="20"/>
          <w:szCs w:val="20"/>
          <w:lang w:eastAsia="en-GB"/>
        </w:rPr>
        <w:t>A UVC should be easy to advance</w:t>
      </w:r>
    </w:p>
    <w:p w:rsidR="0090241A" w:rsidRPr="0090241A" w:rsidRDefault="0090241A" w:rsidP="0090241A">
      <w:pPr>
        <w:numPr>
          <w:ilvl w:val="0"/>
          <w:numId w:val="9"/>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90241A">
        <w:rPr>
          <w:rFonts w:asciiTheme="minorHAnsi" w:eastAsia="Times New Roman" w:hAnsiTheme="minorHAnsi" w:cs="Arial"/>
          <w:color w:val="000000"/>
          <w:sz w:val="20"/>
          <w:szCs w:val="20"/>
          <w:lang w:eastAsia="en-GB"/>
        </w:rPr>
        <w:t xml:space="preserve">If resistance is felt before or at the target length, the catheter may have entered the portal system – withdraw by a few </w:t>
      </w:r>
      <w:proofErr w:type="spellStart"/>
      <w:r w:rsidRPr="0090241A">
        <w:rPr>
          <w:rFonts w:asciiTheme="minorHAnsi" w:eastAsia="Times New Roman" w:hAnsiTheme="minorHAnsi" w:cs="Arial"/>
          <w:color w:val="000000"/>
          <w:sz w:val="20"/>
          <w:szCs w:val="20"/>
          <w:lang w:eastAsia="en-GB"/>
        </w:rPr>
        <w:t>cms</w:t>
      </w:r>
      <w:proofErr w:type="spellEnd"/>
      <w:r w:rsidRPr="0090241A">
        <w:rPr>
          <w:rFonts w:asciiTheme="minorHAnsi" w:eastAsia="Times New Roman" w:hAnsiTheme="minorHAnsi" w:cs="Arial"/>
          <w:color w:val="000000"/>
          <w:sz w:val="20"/>
          <w:szCs w:val="20"/>
          <w:lang w:eastAsia="en-GB"/>
        </w:rPr>
        <w:t xml:space="preserve"> and re-advance with a clockwise twisting motion</w:t>
      </w:r>
    </w:p>
    <w:p w:rsidR="0090241A" w:rsidRPr="00C91DD9" w:rsidRDefault="0090241A" w:rsidP="00C91DD9">
      <w:pPr>
        <w:pStyle w:val="ListParagraph"/>
        <w:numPr>
          <w:ilvl w:val="0"/>
          <w:numId w:val="5"/>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Checking:</w:t>
      </w:r>
    </w:p>
    <w:p w:rsidR="0090241A" w:rsidRPr="0090241A" w:rsidRDefault="0090241A" w:rsidP="0090241A">
      <w:pPr>
        <w:numPr>
          <w:ilvl w:val="0"/>
          <w:numId w:val="11"/>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90241A">
        <w:rPr>
          <w:rFonts w:asciiTheme="minorHAnsi" w:eastAsia="Times New Roman" w:hAnsiTheme="minorHAnsi" w:cs="Arial"/>
          <w:color w:val="000000"/>
          <w:sz w:val="20"/>
          <w:szCs w:val="20"/>
          <w:lang w:eastAsia="en-GB"/>
        </w:rPr>
        <w:t>Both types of lines should bleed back and flush easily</w:t>
      </w:r>
      <w:r w:rsidR="00C91DD9">
        <w:rPr>
          <w:rFonts w:asciiTheme="minorHAnsi" w:eastAsia="Times New Roman" w:hAnsiTheme="minorHAnsi" w:cs="Arial"/>
          <w:color w:val="000000"/>
          <w:sz w:val="20"/>
          <w:szCs w:val="20"/>
          <w:lang w:eastAsia="en-GB"/>
        </w:rPr>
        <w:t xml:space="preserve"> in their final positions</w:t>
      </w:r>
    </w:p>
    <w:p w:rsidR="0090241A" w:rsidRPr="00C91DD9" w:rsidRDefault="0090241A" w:rsidP="0090241A">
      <w:pPr>
        <w:numPr>
          <w:ilvl w:val="0"/>
          <w:numId w:val="5"/>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Fixing:</w:t>
      </w:r>
    </w:p>
    <w:p w:rsidR="0090241A" w:rsidRDefault="0090241A" w:rsidP="0090241A">
      <w:pPr>
        <w:numPr>
          <w:ilvl w:val="0"/>
          <w:numId w:val="11"/>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90241A">
        <w:rPr>
          <w:rFonts w:asciiTheme="minorHAnsi" w:eastAsia="Times New Roman" w:hAnsiTheme="minorHAnsi" w:cs="Arial"/>
          <w:color w:val="000000"/>
          <w:sz w:val="20"/>
          <w:szCs w:val="20"/>
          <w:lang w:eastAsia="en-GB"/>
        </w:rPr>
        <w:t>See picture and notes below</w:t>
      </w:r>
      <w:r w:rsidR="00700371">
        <w:rPr>
          <w:rFonts w:asciiTheme="minorHAnsi" w:eastAsia="Times New Roman" w:hAnsiTheme="minorHAnsi" w:cs="Arial"/>
          <w:color w:val="000000"/>
          <w:sz w:val="20"/>
          <w:szCs w:val="20"/>
          <w:lang w:eastAsia="en-GB"/>
        </w:rPr>
        <w:t xml:space="preserve"> (Figure 3)</w:t>
      </w:r>
    </w:p>
    <w:p w:rsidR="00DE2063" w:rsidRDefault="00DE2063" w:rsidP="0090241A">
      <w:pPr>
        <w:numPr>
          <w:ilvl w:val="0"/>
          <w:numId w:val="11"/>
        </w:numPr>
        <w:tabs>
          <w:tab w:val="left" w:pos="1791"/>
          <w:tab w:val="left" w:pos="3440"/>
          <w:tab w:val="left" w:pos="5829"/>
          <w:tab w:val="left" w:pos="6963"/>
        </w:tabs>
        <w:spacing w:before="0"/>
        <w:rPr>
          <w:rFonts w:asciiTheme="minorHAnsi" w:eastAsia="Times New Roman" w:hAnsiTheme="minorHAnsi" w:cs="Arial"/>
          <w:color w:val="FF0000"/>
          <w:sz w:val="20"/>
          <w:szCs w:val="20"/>
          <w:lang w:eastAsia="en-GB"/>
        </w:rPr>
      </w:pPr>
      <w:r w:rsidRPr="00DE2063">
        <w:rPr>
          <w:rFonts w:asciiTheme="minorHAnsi" w:eastAsia="Times New Roman" w:hAnsiTheme="minorHAnsi" w:cs="Arial"/>
          <w:color w:val="FF0000"/>
          <w:sz w:val="20"/>
          <w:szCs w:val="20"/>
          <w:lang w:eastAsia="en-GB"/>
        </w:rPr>
        <w:t xml:space="preserve">The umbilical lines need to </w:t>
      </w:r>
      <w:proofErr w:type="gramStart"/>
      <w:r w:rsidRPr="00DE2063">
        <w:rPr>
          <w:rFonts w:asciiTheme="minorHAnsi" w:eastAsia="Times New Roman" w:hAnsiTheme="minorHAnsi" w:cs="Arial"/>
          <w:color w:val="FF0000"/>
          <w:sz w:val="20"/>
          <w:szCs w:val="20"/>
          <w:lang w:eastAsia="en-GB"/>
        </w:rPr>
        <w:t>fixed</w:t>
      </w:r>
      <w:proofErr w:type="gramEnd"/>
      <w:r w:rsidRPr="00DE2063">
        <w:rPr>
          <w:rFonts w:asciiTheme="minorHAnsi" w:eastAsia="Times New Roman" w:hAnsiTheme="minorHAnsi" w:cs="Arial"/>
          <w:color w:val="FF0000"/>
          <w:sz w:val="20"/>
          <w:szCs w:val="20"/>
          <w:lang w:eastAsia="en-GB"/>
        </w:rPr>
        <w:t xml:space="preserve"> in a way that minimises movement, provides easy visibility to ensure ongoing assessment of position and enables easy adjustment if needed. The tape needs to be applied close to the cord with the sutures taut. </w:t>
      </w:r>
    </w:p>
    <w:p w:rsidR="00BB4606" w:rsidRPr="00DE2063" w:rsidRDefault="00BB4606" w:rsidP="0090241A">
      <w:pPr>
        <w:numPr>
          <w:ilvl w:val="0"/>
          <w:numId w:val="11"/>
        </w:numPr>
        <w:tabs>
          <w:tab w:val="left" w:pos="1791"/>
          <w:tab w:val="left" w:pos="3440"/>
          <w:tab w:val="left" w:pos="5829"/>
          <w:tab w:val="left" w:pos="6963"/>
        </w:tabs>
        <w:spacing w:before="0"/>
        <w:rPr>
          <w:rFonts w:asciiTheme="minorHAnsi" w:eastAsia="Times New Roman" w:hAnsiTheme="minorHAnsi" w:cs="Arial"/>
          <w:color w:val="FF0000"/>
          <w:sz w:val="20"/>
          <w:szCs w:val="20"/>
          <w:lang w:eastAsia="en-GB"/>
        </w:rPr>
      </w:pPr>
      <w:r>
        <w:rPr>
          <w:rFonts w:asciiTheme="minorHAnsi" w:eastAsia="Times New Roman" w:hAnsiTheme="minorHAnsi" w:cs="Arial"/>
          <w:color w:val="FF0000"/>
          <w:sz w:val="20"/>
          <w:szCs w:val="20"/>
          <w:lang w:eastAsia="en-GB"/>
        </w:rPr>
        <w:t xml:space="preserve">Tie an additional </w:t>
      </w:r>
      <w:proofErr w:type="spellStart"/>
      <w:r>
        <w:rPr>
          <w:rFonts w:asciiTheme="minorHAnsi" w:eastAsia="Times New Roman" w:hAnsiTheme="minorHAnsi" w:cs="Arial"/>
          <w:color w:val="FF0000"/>
          <w:sz w:val="20"/>
          <w:szCs w:val="20"/>
          <w:lang w:eastAsia="en-GB"/>
        </w:rPr>
        <w:t>vicryl</w:t>
      </w:r>
      <w:proofErr w:type="spellEnd"/>
      <w:r>
        <w:rPr>
          <w:rFonts w:asciiTheme="minorHAnsi" w:eastAsia="Times New Roman" w:hAnsiTheme="minorHAnsi" w:cs="Arial"/>
          <w:color w:val="FF0000"/>
          <w:sz w:val="20"/>
          <w:szCs w:val="20"/>
          <w:lang w:eastAsia="en-GB"/>
        </w:rPr>
        <w:t xml:space="preserve"> suture around the umbilical cord and tie in a double knot </w:t>
      </w:r>
      <w:proofErr w:type="spellStart"/>
      <w:r>
        <w:rPr>
          <w:rFonts w:asciiTheme="minorHAnsi" w:eastAsia="Times New Roman" w:hAnsiTheme="minorHAnsi" w:cs="Arial"/>
          <w:color w:val="FF0000"/>
          <w:sz w:val="20"/>
          <w:szCs w:val="20"/>
          <w:lang w:eastAsia="en-GB"/>
        </w:rPr>
        <w:t>aith</w:t>
      </w:r>
      <w:proofErr w:type="spellEnd"/>
      <w:r>
        <w:rPr>
          <w:rFonts w:asciiTheme="minorHAnsi" w:eastAsia="Times New Roman" w:hAnsiTheme="minorHAnsi" w:cs="Arial"/>
          <w:color w:val="FF0000"/>
          <w:sz w:val="20"/>
          <w:szCs w:val="20"/>
          <w:lang w:eastAsia="en-GB"/>
        </w:rPr>
        <w:t xml:space="preserve"> the aim of preventing bleeding (see figure 3)</w:t>
      </w:r>
    </w:p>
    <w:p w:rsidR="0090241A" w:rsidRPr="00C91DD9" w:rsidRDefault="0090241A" w:rsidP="0090241A">
      <w:pPr>
        <w:numPr>
          <w:ilvl w:val="0"/>
          <w:numId w:val="5"/>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X-raying:</w:t>
      </w:r>
    </w:p>
    <w:p w:rsidR="0090241A" w:rsidRPr="0090241A" w:rsidRDefault="0090241A" w:rsidP="0090241A">
      <w:pPr>
        <w:numPr>
          <w:ilvl w:val="0"/>
          <w:numId w:val="12"/>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90241A">
        <w:rPr>
          <w:rFonts w:asciiTheme="minorHAnsi" w:eastAsia="Times New Roman" w:hAnsiTheme="minorHAnsi" w:cs="Arial"/>
          <w:color w:val="000000"/>
          <w:sz w:val="20"/>
          <w:szCs w:val="20"/>
          <w:lang w:eastAsia="en-GB"/>
        </w:rPr>
        <w:t xml:space="preserve">Ensure equipment (instruments, ECG leads, </w:t>
      </w:r>
      <w:proofErr w:type="spellStart"/>
      <w:r w:rsidRPr="0090241A">
        <w:rPr>
          <w:rFonts w:asciiTheme="minorHAnsi" w:eastAsia="Times New Roman" w:hAnsiTheme="minorHAnsi" w:cs="Arial"/>
          <w:color w:val="000000"/>
          <w:sz w:val="20"/>
          <w:szCs w:val="20"/>
          <w:lang w:eastAsia="en-GB"/>
        </w:rPr>
        <w:t>transwarmers</w:t>
      </w:r>
      <w:proofErr w:type="spellEnd"/>
      <w:r w:rsidRPr="0090241A">
        <w:rPr>
          <w:rFonts w:asciiTheme="minorHAnsi" w:eastAsia="Times New Roman" w:hAnsiTheme="minorHAnsi" w:cs="Arial"/>
          <w:color w:val="000000"/>
          <w:sz w:val="20"/>
          <w:szCs w:val="20"/>
          <w:lang w:eastAsia="en-GB"/>
        </w:rPr>
        <w:t xml:space="preserve"> </w:t>
      </w:r>
      <w:proofErr w:type="spellStart"/>
      <w:r w:rsidRPr="0090241A">
        <w:rPr>
          <w:rFonts w:asciiTheme="minorHAnsi" w:eastAsia="Times New Roman" w:hAnsiTheme="minorHAnsi" w:cs="Arial"/>
          <w:color w:val="000000"/>
          <w:sz w:val="20"/>
          <w:szCs w:val="20"/>
          <w:lang w:eastAsia="en-GB"/>
        </w:rPr>
        <w:t>etc</w:t>
      </w:r>
      <w:proofErr w:type="spellEnd"/>
      <w:r w:rsidRPr="0090241A">
        <w:rPr>
          <w:rFonts w:asciiTheme="minorHAnsi" w:eastAsia="Times New Roman" w:hAnsiTheme="minorHAnsi" w:cs="Arial"/>
          <w:color w:val="000000"/>
          <w:sz w:val="20"/>
          <w:szCs w:val="20"/>
          <w:lang w:eastAsia="en-GB"/>
        </w:rPr>
        <w:t>) are removed prior to x-ray</w:t>
      </w:r>
    </w:p>
    <w:p w:rsidR="0090241A" w:rsidRPr="0090241A" w:rsidRDefault="0090241A" w:rsidP="0090241A">
      <w:pPr>
        <w:numPr>
          <w:ilvl w:val="0"/>
          <w:numId w:val="12"/>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90241A">
        <w:rPr>
          <w:rFonts w:asciiTheme="minorHAnsi" w:eastAsia="Times New Roman" w:hAnsiTheme="minorHAnsi" w:cs="Arial"/>
          <w:color w:val="000000"/>
          <w:sz w:val="20"/>
          <w:szCs w:val="20"/>
          <w:lang w:eastAsia="en-GB"/>
        </w:rPr>
        <w:t xml:space="preserve">Check line positions carefully (see below) </w:t>
      </w:r>
    </w:p>
    <w:p w:rsidR="0090241A" w:rsidRPr="0090241A" w:rsidRDefault="0090241A" w:rsidP="0090241A">
      <w:pPr>
        <w:numPr>
          <w:ilvl w:val="0"/>
          <w:numId w:val="12"/>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90241A">
        <w:rPr>
          <w:rFonts w:asciiTheme="minorHAnsi" w:eastAsia="Times New Roman" w:hAnsiTheme="minorHAnsi" w:cs="Arial"/>
          <w:color w:val="000000"/>
          <w:sz w:val="20"/>
          <w:szCs w:val="20"/>
          <w:lang w:eastAsia="en-GB"/>
        </w:rPr>
        <w:t>Document</w:t>
      </w:r>
      <w:r w:rsidR="002761A2">
        <w:rPr>
          <w:rFonts w:asciiTheme="minorHAnsi" w:eastAsia="Times New Roman" w:hAnsiTheme="minorHAnsi" w:cs="Arial"/>
          <w:color w:val="000000"/>
          <w:sz w:val="20"/>
          <w:szCs w:val="20"/>
          <w:lang w:eastAsia="en-GB"/>
        </w:rPr>
        <w:t xml:space="preserve"> position in notes using the CVC checklist </w:t>
      </w:r>
    </w:p>
    <w:p w:rsidR="0090241A" w:rsidRPr="00C91DD9" w:rsidRDefault="0090241A" w:rsidP="0090241A">
      <w:pPr>
        <w:numPr>
          <w:ilvl w:val="0"/>
          <w:numId w:val="5"/>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Tidying:</w:t>
      </w:r>
    </w:p>
    <w:p w:rsidR="0090241A" w:rsidRPr="0090241A" w:rsidRDefault="0090241A" w:rsidP="0090241A">
      <w:pPr>
        <w:numPr>
          <w:ilvl w:val="0"/>
          <w:numId w:val="13"/>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90241A">
        <w:rPr>
          <w:rFonts w:asciiTheme="minorHAnsi" w:eastAsia="Times New Roman" w:hAnsiTheme="minorHAnsi" w:cs="Arial"/>
          <w:color w:val="000000"/>
          <w:sz w:val="20"/>
          <w:szCs w:val="20"/>
          <w:lang w:eastAsia="en-GB"/>
        </w:rPr>
        <w:t>Return all the instruments to the cleaning room with the A4 sheet of paper (checklist)</w:t>
      </w:r>
    </w:p>
    <w:p w:rsidR="0090241A" w:rsidRPr="0090241A" w:rsidRDefault="0090241A" w:rsidP="0090241A">
      <w:pPr>
        <w:numPr>
          <w:ilvl w:val="0"/>
          <w:numId w:val="13"/>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90241A">
        <w:rPr>
          <w:rFonts w:asciiTheme="minorHAnsi" w:eastAsia="Times New Roman" w:hAnsiTheme="minorHAnsi" w:cs="Arial"/>
          <w:color w:val="000000"/>
          <w:sz w:val="20"/>
          <w:szCs w:val="20"/>
          <w:lang w:eastAsia="en-GB"/>
        </w:rPr>
        <w:t>Put one sticky label in the notes, one on the return sheet in the cleaning room and the large label stays with the instruments</w:t>
      </w:r>
      <w:r w:rsidR="00C91DD9">
        <w:rPr>
          <w:rFonts w:asciiTheme="minorHAnsi" w:eastAsia="Times New Roman" w:hAnsiTheme="minorHAnsi" w:cs="Arial"/>
          <w:color w:val="000000"/>
          <w:sz w:val="20"/>
          <w:szCs w:val="20"/>
          <w:lang w:eastAsia="en-GB"/>
        </w:rPr>
        <w:t>.</w:t>
      </w:r>
    </w:p>
    <w:p w:rsidR="00700371" w:rsidRDefault="00700371" w:rsidP="009753CE">
      <w:pPr>
        <w:tabs>
          <w:tab w:val="left" w:pos="1791"/>
          <w:tab w:val="left" w:pos="3440"/>
          <w:tab w:val="left" w:pos="5829"/>
          <w:tab w:val="left" w:pos="6963"/>
        </w:tabs>
        <w:spacing w:before="0"/>
        <w:rPr>
          <w:rFonts w:asciiTheme="minorHAnsi" w:eastAsia="Times New Roman" w:hAnsiTheme="minorHAnsi" w:cs="Arial"/>
          <w:noProof/>
          <w:color w:val="000000"/>
          <w:sz w:val="20"/>
          <w:szCs w:val="20"/>
          <w:lang w:eastAsia="en-GB"/>
        </w:rPr>
      </w:pPr>
    </w:p>
    <w:p w:rsidR="00700371" w:rsidRPr="00700371" w:rsidRDefault="00700371" w:rsidP="009753CE">
      <w:pPr>
        <w:tabs>
          <w:tab w:val="left" w:pos="1791"/>
          <w:tab w:val="left" w:pos="3440"/>
          <w:tab w:val="left" w:pos="5829"/>
          <w:tab w:val="left" w:pos="6963"/>
        </w:tabs>
        <w:spacing w:before="0"/>
        <w:rPr>
          <w:rFonts w:asciiTheme="minorHAnsi" w:eastAsia="Times New Roman" w:hAnsiTheme="minorHAnsi" w:cs="Arial"/>
          <w:noProof/>
          <w:color w:val="000000"/>
          <w:sz w:val="20"/>
          <w:szCs w:val="20"/>
          <w:u w:val="single"/>
          <w:lang w:eastAsia="en-GB"/>
        </w:rPr>
      </w:pPr>
      <w:r w:rsidRPr="00700371">
        <w:rPr>
          <w:rFonts w:asciiTheme="minorHAnsi" w:eastAsia="Times New Roman" w:hAnsiTheme="minorHAnsi" w:cs="Arial"/>
          <w:noProof/>
          <w:color w:val="000000"/>
          <w:sz w:val="20"/>
          <w:szCs w:val="20"/>
          <w:u w:val="single"/>
          <w:lang w:eastAsia="en-GB"/>
        </w:rPr>
        <w:t>Figure 3: Fixing of lines</w:t>
      </w:r>
    </w:p>
    <w:p w:rsidR="00C91DD9" w:rsidRDefault="00C91DD9" w:rsidP="009753CE">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p>
    <w:p w:rsidR="00C91DD9" w:rsidRDefault="00BB4606">
      <w:pPr>
        <w:spacing w:before="0"/>
        <w:rPr>
          <w:rFonts w:asciiTheme="minorHAnsi" w:eastAsia="Times New Roman" w:hAnsiTheme="minorHAnsi" w:cs="Arial"/>
          <w:b/>
          <w:color w:val="000000"/>
          <w:sz w:val="20"/>
          <w:szCs w:val="20"/>
          <w:u w:val="single"/>
          <w:lang w:eastAsia="en-GB"/>
        </w:rPr>
      </w:pPr>
      <w:r>
        <w:rPr>
          <w:rFonts w:asciiTheme="minorHAnsi" w:eastAsia="Times New Roman" w:hAnsiTheme="minorHAnsi" w:cs="Arial"/>
          <w:noProof/>
          <w:color w:val="FF0000"/>
          <w:sz w:val="20"/>
          <w:szCs w:val="20"/>
          <w:lang w:eastAsia="en-GB"/>
        </w:rPr>
        <mc:AlternateContent>
          <mc:Choice Requires="wps">
            <w:drawing>
              <wp:anchor distT="0" distB="0" distL="114300" distR="114300" simplePos="0" relativeHeight="251665408" behindDoc="0" locked="0" layoutInCell="1" allowOverlap="1" wp14:anchorId="16A34BED" wp14:editId="11A48F4E">
                <wp:simplePos x="0" y="0"/>
                <wp:positionH relativeFrom="column">
                  <wp:posOffset>609600</wp:posOffset>
                </wp:positionH>
                <wp:positionV relativeFrom="paragraph">
                  <wp:posOffset>1209040</wp:posOffset>
                </wp:positionV>
                <wp:extent cx="286385" cy="914400"/>
                <wp:effectExtent l="19050" t="38100" r="75565" b="19050"/>
                <wp:wrapNone/>
                <wp:docPr id="8" name="Straight Arrow Connector 8"/>
                <wp:cNvGraphicFramePr/>
                <a:graphic xmlns:a="http://schemas.openxmlformats.org/drawingml/2006/main">
                  <a:graphicData uri="http://schemas.microsoft.com/office/word/2010/wordprocessingShape">
                    <wps:wsp>
                      <wps:cNvCnPr/>
                      <wps:spPr>
                        <a:xfrm flipV="1">
                          <a:off x="0" y="0"/>
                          <a:ext cx="286385" cy="914400"/>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48pt;margin-top:95.2pt;width:22.55pt;height:1in;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" strokecolor="#4579b8 [3044]" strokeweight="4.5pt">
                <v:stroke endarrow="open"/>
              </v:shape>
            </w:pict>
          </mc:Fallback>
        </mc:AlternateContent>
      </w:r>
      <w:r>
        <w:rPr>
          <w:rFonts w:asciiTheme="minorHAnsi" w:eastAsia="Times New Roman" w:hAnsiTheme="minorHAnsi" w:cs="Arial"/>
          <w:noProof/>
          <w:color w:val="FF0000"/>
          <w:sz w:val="20"/>
          <w:szCs w:val="20"/>
          <w:lang w:eastAsia="en-GB"/>
        </w:rPr>
        <w:drawing>
          <wp:anchor distT="0" distB="0" distL="114300" distR="114300" simplePos="0" relativeHeight="251662336" behindDoc="0" locked="0" layoutInCell="1" allowOverlap="1" wp14:anchorId="4C718E2A" wp14:editId="3B67B27B">
            <wp:simplePos x="0" y="0"/>
            <wp:positionH relativeFrom="column">
              <wp:posOffset>5006340</wp:posOffset>
            </wp:positionH>
            <wp:positionV relativeFrom="paragraph">
              <wp:posOffset>1426845</wp:posOffset>
            </wp:positionV>
            <wp:extent cx="1960880" cy="1978660"/>
            <wp:effectExtent l="0" t="0" r="127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6c23a4-c0ae-4669-bc21-688341081022.JPG"/>
                    <pic:cNvPicPr/>
                  </pic:nvPicPr>
                  <pic:blipFill rotWithShape="1">
                    <a:blip r:embed="rId14" cstate="print">
                      <a:extLst>
                        <a:ext uri="{28A0092B-C50C-407E-A947-70E740481C1C}">
                          <a14:useLocalDpi xmlns:a14="http://schemas.microsoft.com/office/drawing/2010/main" val="0"/>
                        </a:ext>
                      </a:extLst>
                    </a:blip>
                    <a:srcRect l="26125" t="6179" r="4142"/>
                    <a:stretch/>
                  </pic:blipFill>
                  <pic:spPr bwMode="auto">
                    <a:xfrm>
                      <a:off x="0" y="0"/>
                      <a:ext cx="1960880" cy="1978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Arial"/>
          <w:noProof/>
          <w:color w:val="FF0000"/>
          <w:sz w:val="20"/>
          <w:szCs w:val="20"/>
          <w:lang w:eastAsia="en-GB"/>
        </w:rPr>
        <w:drawing>
          <wp:anchor distT="0" distB="0" distL="114300" distR="114300" simplePos="0" relativeHeight="251664384" behindDoc="0" locked="0" layoutInCell="1" allowOverlap="1" wp14:anchorId="4477EE73" wp14:editId="480394D5">
            <wp:simplePos x="0" y="0"/>
            <wp:positionH relativeFrom="column">
              <wp:posOffset>5518785</wp:posOffset>
            </wp:positionH>
            <wp:positionV relativeFrom="paragraph">
              <wp:posOffset>334645</wp:posOffset>
            </wp:positionV>
            <wp:extent cx="1446530" cy="873125"/>
            <wp:effectExtent l="0" t="0" r="127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6c23a4-c0ae-4669-bc21-688341081022.JPG"/>
                    <pic:cNvPicPr/>
                  </pic:nvPicPr>
                  <pic:blipFill rotWithShape="1">
                    <a:blip r:embed="rId14">
                      <a:extLst>
                        <a:ext uri="{28A0092B-C50C-407E-A947-70E740481C1C}">
                          <a14:useLocalDpi xmlns:a14="http://schemas.microsoft.com/office/drawing/2010/main" val="0"/>
                        </a:ext>
                      </a:extLst>
                    </a:blip>
                    <a:srcRect l="39186" t="31749" r="38272" b="50108"/>
                    <a:stretch/>
                  </pic:blipFill>
                  <pic:spPr bwMode="auto">
                    <a:xfrm>
                      <a:off x="0" y="0"/>
                      <a:ext cx="1446530" cy="87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4F3C7740" wp14:editId="5DB7B095">
            <wp:simplePos x="0" y="0"/>
            <wp:positionH relativeFrom="column">
              <wp:posOffset>-527685</wp:posOffset>
            </wp:positionH>
            <wp:positionV relativeFrom="paragraph">
              <wp:posOffset>76200</wp:posOffset>
            </wp:positionV>
            <wp:extent cx="5527040" cy="35483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5451" t="4940" r="9644" b="9445"/>
                    <a:stretch/>
                  </pic:blipFill>
                  <pic:spPr bwMode="auto">
                    <a:xfrm>
                      <a:off x="0" y="0"/>
                      <a:ext cx="5527040" cy="3548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1DD9">
        <w:rPr>
          <w:rFonts w:asciiTheme="minorHAnsi" w:eastAsia="Times New Roman" w:hAnsiTheme="minorHAnsi" w:cs="Arial"/>
          <w:b/>
          <w:color w:val="000000"/>
          <w:sz w:val="20"/>
          <w:szCs w:val="20"/>
          <w:u w:val="single"/>
          <w:lang w:eastAsia="en-GB"/>
        </w:rPr>
        <w:br w:type="page"/>
      </w:r>
    </w:p>
    <w:p w:rsidR="00EA4FDB" w:rsidRDefault="00EA4FDB" w:rsidP="00C91DD9">
      <w:pPr>
        <w:tabs>
          <w:tab w:val="left" w:pos="1791"/>
          <w:tab w:val="left" w:pos="3440"/>
          <w:tab w:val="left" w:pos="5829"/>
          <w:tab w:val="left" w:pos="6963"/>
        </w:tabs>
        <w:spacing w:before="0"/>
        <w:rPr>
          <w:rFonts w:asciiTheme="minorHAnsi" w:eastAsia="Times New Roman" w:hAnsiTheme="minorHAnsi" w:cs="Arial"/>
          <w:b/>
          <w:color w:val="000000"/>
          <w:sz w:val="20"/>
          <w:szCs w:val="20"/>
          <w:lang w:eastAsia="en-GB"/>
        </w:rPr>
      </w:pPr>
    </w:p>
    <w:p w:rsidR="00C91DD9" w:rsidRPr="00C91DD9" w:rsidRDefault="00C91DD9" w:rsidP="00C91DD9">
      <w:pPr>
        <w:tabs>
          <w:tab w:val="left" w:pos="1791"/>
          <w:tab w:val="left" w:pos="3440"/>
          <w:tab w:val="left" w:pos="5829"/>
          <w:tab w:val="left" w:pos="6963"/>
        </w:tabs>
        <w:spacing w:before="0"/>
        <w:rPr>
          <w:rFonts w:asciiTheme="minorHAnsi" w:eastAsia="Times New Roman" w:hAnsiTheme="minorHAnsi" w:cs="Arial"/>
          <w:b/>
          <w:color w:val="000000"/>
          <w:sz w:val="20"/>
          <w:szCs w:val="20"/>
          <w:lang w:eastAsia="en-GB"/>
        </w:rPr>
      </w:pPr>
      <w:r w:rsidRPr="00C91DD9">
        <w:rPr>
          <w:rFonts w:asciiTheme="minorHAnsi" w:eastAsia="Times New Roman" w:hAnsiTheme="minorHAnsi" w:cs="Arial"/>
          <w:b/>
          <w:color w:val="000000"/>
          <w:sz w:val="20"/>
          <w:szCs w:val="20"/>
          <w:lang w:eastAsia="en-GB"/>
        </w:rPr>
        <w:t>Confirmation of Line Positions</w:t>
      </w:r>
    </w:p>
    <w:p w:rsidR="00C91DD9" w:rsidRDefault="00C91DD9" w:rsidP="00C91DD9">
      <w:pPr>
        <w:tabs>
          <w:tab w:val="left" w:pos="1791"/>
          <w:tab w:val="left" w:pos="3440"/>
          <w:tab w:val="left" w:pos="5829"/>
          <w:tab w:val="left" w:pos="6963"/>
        </w:tabs>
        <w:spacing w:before="0"/>
        <w:rPr>
          <w:rFonts w:asciiTheme="minorHAnsi" w:eastAsia="Times New Roman" w:hAnsiTheme="minorHAnsi" w:cs="Arial"/>
          <w:color w:val="000000"/>
          <w:sz w:val="20"/>
          <w:szCs w:val="20"/>
          <w:u w:val="single"/>
          <w:lang w:eastAsia="en-GB"/>
        </w:rPr>
      </w:pPr>
    </w:p>
    <w:p w:rsidR="00C91DD9" w:rsidRPr="00C91DD9" w:rsidRDefault="00C91DD9" w:rsidP="00C91DD9">
      <w:pPr>
        <w:tabs>
          <w:tab w:val="left" w:pos="1791"/>
          <w:tab w:val="left" w:pos="3440"/>
          <w:tab w:val="left" w:pos="5829"/>
          <w:tab w:val="left" w:pos="6963"/>
        </w:tabs>
        <w:spacing w:before="0"/>
        <w:rPr>
          <w:rFonts w:asciiTheme="minorHAnsi" w:eastAsia="Times New Roman" w:hAnsiTheme="minorHAnsi" w:cs="Arial"/>
          <w:color w:val="000000"/>
          <w:sz w:val="20"/>
          <w:szCs w:val="20"/>
          <w:u w:val="single"/>
          <w:lang w:eastAsia="en-GB"/>
        </w:rPr>
      </w:pPr>
      <w:r w:rsidRPr="00C91DD9">
        <w:rPr>
          <w:rFonts w:asciiTheme="minorHAnsi" w:eastAsia="Times New Roman" w:hAnsiTheme="minorHAnsi" w:cs="Arial"/>
          <w:color w:val="000000"/>
          <w:sz w:val="20"/>
          <w:szCs w:val="20"/>
          <w:u w:val="single"/>
          <w:lang w:eastAsia="en-GB"/>
        </w:rPr>
        <w:t>Figure 4: Acceptable UVC and UAC positions</w:t>
      </w:r>
    </w:p>
    <w:p w:rsidR="00C91DD9" w:rsidRPr="00C91DD9" w:rsidRDefault="00C91DD9" w:rsidP="00C91DD9">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noProof/>
          <w:color w:val="000000"/>
          <w:sz w:val="20"/>
          <w:szCs w:val="20"/>
          <w:lang w:eastAsia="en-GB"/>
        </w:rPr>
        <w:drawing>
          <wp:inline distT="0" distB="0" distL="0" distR="0" wp14:anchorId="039DDFBB" wp14:editId="5A9CAE06">
            <wp:extent cx="5725160" cy="3331845"/>
            <wp:effectExtent l="0" t="0" r="889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5160" cy="3331845"/>
                    </a:xfrm>
                    <a:prstGeom prst="rect">
                      <a:avLst/>
                    </a:prstGeom>
                    <a:noFill/>
                    <a:ln>
                      <a:noFill/>
                    </a:ln>
                  </pic:spPr>
                </pic:pic>
              </a:graphicData>
            </a:graphic>
          </wp:inline>
        </w:drawing>
      </w:r>
    </w:p>
    <w:p w:rsidR="00C91DD9" w:rsidRPr="00C91DD9" w:rsidRDefault="00C91DD9" w:rsidP="00C91DD9">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N.B The</w:t>
      </w:r>
      <w:r>
        <w:rPr>
          <w:rFonts w:asciiTheme="minorHAnsi" w:eastAsia="Times New Roman" w:hAnsiTheme="minorHAnsi" w:cs="Arial"/>
          <w:color w:val="000000"/>
          <w:sz w:val="20"/>
          <w:szCs w:val="20"/>
          <w:lang w:eastAsia="en-GB"/>
        </w:rPr>
        <w:t xml:space="preserve"> red</w:t>
      </w:r>
      <w:r w:rsidR="002903EF">
        <w:rPr>
          <w:rFonts w:asciiTheme="minorHAnsi" w:eastAsia="Times New Roman" w:hAnsiTheme="minorHAnsi" w:cs="Arial"/>
          <w:color w:val="000000"/>
          <w:sz w:val="20"/>
          <w:szCs w:val="20"/>
          <w:lang w:eastAsia="en-GB"/>
        </w:rPr>
        <w:t xml:space="preserve"> </w:t>
      </w:r>
      <w:r w:rsidRPr="00C91DD9">
        <w:rPr>
          <w:rFonts w:asciiTheme="minorHAnsi" w:eastAsia="Times New Roman" w:hAnsiTheme="minorHAnsi" w:cs="Arial"/>
          <w:color w:val="000000"/>
          <w:sz w:val="20"/>
          <w:szCs w:val="20"/>
          <w:lang w:eastAsia="en-GB"/>
        </w:rPr>
        <w:t>area indica</w:t>
      </w:r>
      <w:r>
        <w:rPr>
          <w:rFonts w:asciiTheme="minorHAnsi" w:eastAsia="Times New Roman" w:hAnsiTheme="minorHAnsi" w:cs="Arial"/>
          <w:color w:val="000000"/>
          <w:sz w:val="20"/>
          <w:szCs w:val="20"/>
          <w:lang w:eastAsia="en-GB"/>
        </w:rPr>
        <w:t>tes satisfactory UA</w:t>
      </w:r>
      <w:r w:rsidRPr="00C91DD9">
        <w:rPr>
          <w:rFonts w:asciiTheme="minorHAnsi" w:eastAsia="Times New Roman" w:hAnsiTheme="minorHAnsi" w:cs="Arial"/>
          <w:color w:val="000000"/>
          <w:sz w:val="20"/>
          <w:szCs w:val="20"/>
          <w:lang w:eastAsia="en-GB"/>
        </w:rPr>
        <w:t xml:space="preserve">C position, the </w:t>
      </w:r>
      <w:r>
        <w:rPr>
          <w:rFonts w:asciiTheme="minorHAnsi" w:eastAsia="Times New Roman" w:hAnsiTheme="minorHAnsi" w:cs="Arial"/>
          <w:color w:val="000000"/>
          <w:sz w:val="20"/>
          <w:szCs w:val="20"/>
          <w:lang w:eastAsia="en-GB"/>
        </w:rPr>
        <w:t>blue area satisfactory UV</w:t>
      </w:r>
      <w:r w:rsidRPr="00C91DD9">
        <w:rPr>
          <w:rFonts w:asciiTheme="minorHAnsi" w:eastAsia="Times New Roman" w:hAnsiTheme="minorHAnsi" w:cs="Arial"/>
          <w:color w:val="000000"/>
          <w:sz w:val="20"/>
          <w:szCs w:val="20"/>
          <w:lang w:eastAsia="en-GB"/>
        </w:rPr>
        <w:t>C position. The adjacent radiograph</w:t>
      </w:r>
      <w:r>
        <w:rPr>
          <w:rFonts w:asciiTheme="minorHAnsi" w:eastAsia="Times New Roman" w:hAnsiTheme="minorHAnsi" w:cs="Arial"/>
          <w:color w:val="000000"/>
          <w:sz w:val="20"/>
          <w:szCs w:val="20"/>
          <w:lang w:eastAsia="en-GB"/>
        </w:rPr>
        <w:t xml:space="preserve"> shows a correctly positioned UAC at T10 </w:t>
      </w:r>
      <w:r w:rsidRPr="00C91DD9">
        <w:rPr>
          <w:rFonts w:asciiTheme="minorHAnsi" w:eastAsia="Times New Roman" w:hAnsiTheme="minorHAnsi" w:cs="Arial"/>
          <w:color w:val="000000"/>
          <w:sz w:val="20"/>
          <w:szCs w:val="20"/>
          <w:lang w:eastAsia="en-GB"/>
        </w:rPr>
        <w:t>(see downward path before turning upwards</w:t>
      </w:r>
      <w:r w:rsidR="002903EF">
        <w:rPr>
          <w:rFonts w:asciiTheme="minorHAnsi" w:eastAsia="Times New Roman" w:hAnsiTheme="minorHAnsi" w:cs="Arial"/>
          <w:color w:val="000000"/>
          <w:sz w:val="20"/>
          <w:szCs w:val="20"/>
          <w:lang w:eastAsia="en-GB"/>
        </w:rPr>
        <w:t xml:space="preserve">), </w:t>
      </w:r>
      <w:r>
        <w:rPr>
          <w:rFonts w:asciiTheme="minorHAnsi" w:eastAsia="Times New Roman" w:hAnsiTheme="minorHAnsi" w:cs="Arial"/>
          <w:color w:val="000000"/>
          <w:sz w:val="20"/>
          <w:szCs w:val="20"/>
          <w:lang w:eastAsia="en-GB"/>
        </w:rPr>
        <w:t>and a correctly positioned UV</w:t>
      </w:r>
      <w:r w:rsidRPr="00C91DD9">
        <w:rPr>
          <w:rFonts w:asciiTheme="minorHAnsi" w:eastAsia="Times New Roman" w:hAnsiTheme="minorHAnsi" w:cs="Arial"/>
          <w:color w:val="000000"/>
          <w:sz w:val="20"/>
          <w:szCs w:val="20"/>
          <w:lang w:eastAsia="en-GB"/>
        </w:rPr>
        <w:t>C</w:t>
      </w:r>
      <w:r>
        <w:rPr>
          <w:rFonts w:asciiTheme="minorHAnsi" w:eastAsia="Times New Roman" w:hAnsiTheme="minorHAnsi" w:cs="Arial"/>
          <w:color w:val="000000"/>
          <w:sz w:val="20"/>
          <w:szCs w:val="20"/>
          <w:lang w:eastAsia="en-GB"/>
        </w:rPr>
        <w:t xml:space="preserve"> at T8-9.</w:t>
      </w:r>
    </w:p>
    <w:p w:rsidR="00C91DD9" w:rsidRDefault="00C91DD9" w:rsidP="00C91DD9">
      <w:pPr>
        <w:tabs>
          <w:tab w:val="left" w:pos="1791"/>
          <w:tab w:val="left" w:pos="3440"/>
          <w:tab w:val="left" w:pos="5829"/>
          <w:tab w:val="left" w:pos="6963"/>
        </w:tabs>
        <w:spacing w:before="0"/>
        <w:rPr>
          <w:rFonts w:asciiTheme="minorHAnsi" w:eastAsia="Times New Roman" w:hAnsiTheme="minorHAnsi" w:cs="Arial"/>
          <w:b/>
          <w:color w:val="000000"/>
          <w:sz w:val="20"/>
          <w:szCs w:val="20"/>
          <w:u w:val="single"/>
          <w:lang w:eastAsia="en-GB"/>
        </w:rPr>
      </w:pPr>
    </w:p>
    <w:p w:rsidR="002903EF" w:rsidRPr="002903EF" w:rsidRDefault="002903EF" w:rsidP="002903EF">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2903EF">
        <w:rPr>
          <w:rFonts w:asciiTheme="minorHAnsi" w:eastAsia="Times New Roman" w:hAnsiTheme="minorHAnsi" w:cs="Arial"/>
          <w:color w:val="000000"/>
          <w:sz w:val="20"/>
          <w:szCs w:val="20"/>
          <w:lang w:eastAsia="en-GB"/>
        </w:rPr>
        <w:t>A UAC should:</w:t>
      </w:r>
    </w:p>
    <w:p w:rsidR="002903EF" w:rsidRPr="002903EF" w:rsidRDefault="002903EF" w:rsidP="002903EF">
      <w:pPr>
        <w:numPr>
          <w:ilvl w:val="0"/>
          <w:numId w:val="15"/>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2903EF">
        <w:rPr>
          <w:rFonts w:asciiTheme="minorHAnsi" w:eastAsia="Times New Roman" w:hAnsiTheme="minorHAnsi" w:cs="Arial"/>
          <w:color w:val="000000"/>
          <w:sz w:val="20"/>
          <w:szCs w:val="20"/>
          <w:lang w:eastAsia="en-GB"/>
        </w:rPr>
        <w:t>Take a path towards the pelvis before turning upwards</w:t>
      </w:r>
    </w:p>
    <w:p w:rsidR="002903EF" w:rsidRPr="002903EF" w:rsidRDefault="002903EF" w:rsidP="002903EF">
      <w:pPr>
        <w:numPr>
          <w:ilvl w:val="0"/>
          <w:numId w:val="15"/>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2903EF">
        <w:rPr>
          <w:rFonts w:asciiTheme="minorHAnsi" w:eastAsia="Times New Roman" w:hAnsiTheme="minorHAnsi" w:cs="Arial"/>
          <w:color w:val="000000"/>
          <w:sz w:val="20"/>
          <w:szCs w:val="20"/>
          <w:lang w:eastAsia="en-GB"/>
        </w:rPr>
        <w:t>Lie between T6 and T10 (thus avoiding the coeliac artery (T12), superior mesenteric artery (T</w:t>
      </w:r>
      <w:r w:rsidR="000E2CA8">
        <w:rPr>
          <w:rFonts w:asciiTheme="minorHAnsi" w:eastAsia="Times New Roman" w:hAnsiTheme="minorHAnsi" w:cs="Arial"/>
          <w:color w:val="000000"/>
          <w:sz w:val="20"/>
          <w:szCs w:val="20"/>
          <w:lang w:eastAsia="en-GB"/>
        </w:rPr>
        <w:t>12-L1) and renal arteries (L1))</w:t>
      </w:r>
      <w:r w:rsidR="004E1AE7">
        <w:rPr>
          <w:rFonts w:asciiTheme="minorHAnsi" w:eastAsia="Times New Roman" w:hAnsiTheme="minorHAnsi" w:cs="Arial"/>
          <w:color w:val="000000"/>
          <w:sz w:val="20"/>
          <w:szCs w:val="20"/>
          <w:lang w:eastAsia="en-GB"/>
        </w:rPr>
        <w:t>.</w:t>
      </w:r>
    </w:p>
    <w:p w:rsidR="002903EF" w:rsidRPr="002903EF" w:rsidRDefault="002903EF" w:rsidP="002903EF">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2903EF">
        <w:rPr>
          <w:rFonts w:asciiTheme="minorHAnsi" w:eastAsia="Times New Roman" w:hAnsiTheme="minorHAnsi" w:cs="Arial"/>
          <w:color w:val="000000"/>
          <w:sz w:val="20"/>
          <w:szCs w:val="20"/>
          <w:lang w:eastAsia="en-GB"/>
        </w:rPr>
        <w:t>A UAC should not:</w:t>
      </w:r>
    </w:p>
    <w:p w:rsidR="002903EF" w:rsidRPr="002903EF" w:rsidRDefault="002903EF" w:rsidP="002903EF">
      <w:pPr>
        <w:numPr>
          <w:ilvl w:val="0"/>
          <w:numId w:val="17"/>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2903EF">
        <w:rPr>
          <w:rFonts w:asciiTheme="minorHAnsi" w:eastAsia="Times New Roman" w:hAnsiTheme="minorHAnsi" w:cs="Arial"/>
          <w:color w:val="000000"/>
          <w:sz w:val="20"/>
          <w:szCs w:val="20"/>
          <w:lang w:eastAsia="en-GB"/>
        </w:rPr>
        <w:t>Lie below the level of the aortic bifurcation (due to the risk of</w:t>
      </w:r>
      <w:r w:rsidR="000E2CA8">
        <w:rPr>
          <w:rFonts w:asciiTheme="minorHAnsi" w:eastAsia="Times New Roman" w:hAnsiTheme="minorHAnsi" w:cs="Arial"/>
          <w:color w:val="000000"/>
          <w:sz w:val="20"/>
          <w:szCs w:val="20"/>
          <w:lang w:eastAsia="en-GB"/>
        </w:rPr>
        <w:t xml:space="preserve"> thrombosis to the lower limbs)</w:t>
      </w:r>
      <w:r w:rsidR="004E1AE7">
        <w:rPr>
          <w:rFonts w:asciiTheme="minorHAnsi" w:eastAsia="Times New Roman" w:hAnsiTheme="minorHAnsi" w:cs="Arial"/>
          <w:color w:val="000000"/>
          <w:sz w:val="20"/>
          <w:szCs w:val="20"/>
          <w:lang w:eastAsia="en-GB"/>
        </w:rPr>
        <w:t>.</w:t>
      </w:r>
    </w:p>
    <w:p w:rsidR="00C91DD9" w:rsidRPr="00C91DD9" w:rsidRDefault="00C91DD9" w:rsidP="00C91DD9">
      <w:pPr>
        <w:tabs>
          <w:tab w:val="left" w:pos="1791"/>
          <w:tab w:val="left" w:pos="3440"/>
          <w:tab w:val="left" w:pos="5829"/>
          <w:tab w:val="left" w:pos="6963"/>
        </w:tabs>
        <w:spacing w:before="0"/>
        <w:rPr>
          <w:rFonts w:asciiTheme="minorHAnsi" w:eastAsia="Times New Roman" w:hAnsiTheme="minorHAnsi" w:cs="Arial"/>
          <w:b/>
          <w:color w:val="000000"/>
          <w:sz w:val="20"/>
          <w:szCs w:val="20"/>
          <w:u w:val="single"/>
          <w:lang w:eastAsia="en-GB"/>
        </w:rPr>
      </w:pPr>
    </w:p>
    <w:p w:rsidR="00C91DD9" w:rsidRPr="00C91DD9" w:rsidRDefault="00C91DD9" w:rsidP="00C91DD9">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A UVC should:</w:t>
      </w:r>
    </w:p>
    <w:p w:rsidR="00C91DD9" w:rsidRPr="00C91DD9" w:rsidRDefault="00C91DD9" w:rsidP="00C91DD9">
      <w:pPr>
        <w:numPr>
          <w:ilvl w:val="0"/>
          <w:numId w:val="14"/>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Take a straight path</w:t>
      </w:r>
      <w:r w:rsidR="00E1599D">
        <w:rPr>
          <w:rFonts w:asciiTheme="minorHAnsi" w:eastAsia="Times New Roman" w:hAnsiTheme="minorHAnsi" w:cs="Arial"/>
          <w:color w:val="000000"/>
          <w:sz w:val="20"/>
          <w:szCs w:val="20"/>
          <w:lang w:eastAsia="en-GB"/>
        </w:rPr>
        <w:t xml:space="preserve"> </w:t>
      </w:r>
    </w:p>
    <w:p w:rsidR="00C91DD9" w:rsidRPr="00C91DD9" w:rsidRDefault="00C91DD9" w:rsidP="00C91DD9">
      <w:pPr>
        <w:numPr>
          <w:ilvl w:val="0"/>
          <w:numId w:val="14"/>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Lie between T8 and T9, and not below T10</w:t>
      </w:r>
    </w:p>
    <w:p w:rsidR="00C91DD9" w:rsidRPr="00C91DD9" w:rsidRDefault="00C91DD9" w:rsidP="00C91DD9">
      <w:pPr>
        <w:numPr>
          <w:ilvl w:val="0"/>
          <w:numId w:val="14"/>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Lie outside of the cardiac silhouette</w:t>
      </w:r>
      <w:r w:rsidR="004E1AE7">
        <w:rPr>
          <w:rFonts w:asciiTheme="minorHAnsi" w:eastAsia="Times New Roman" w:hAnsiTheme="minorHAnsi" w:cs="Arial"/>
          <w:color w:val="000000"/>
          <w:sz w:val="20"/>
          <w:szCs w:val="20"/>
          <w:lang w:eastAsia="en-GB"/>
        </w:rPr>
        <w:t>.</w:t>
      </w:r>
    </w:p>
    <w:p w:rsidR="00C91DD9" w:rsidRPr="00C91DD9" w:rsidRDefault="00C91DD9" w:rsidP="00C91DD9">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A UVC should not:</w:t>
      </w:r>
    </w:p>
    <w:p w:rsidR="00C91DD9" w:rsidRDefault="00C91DD9" w:rsidP="00C91DD9">
      <w:pPr>
        <w:numPr>
          <w:ilvl w:val="0"/>
          <w:numId w:val="15"/>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Lie over the heart or liver (to minimise the risk of cardiac tamponade or extr</w:t>
      </w:r>
      <w:r w:rsidR="002903EF">
        <w:rPr>
          <w:rFonts w:asciiTheme="minorHAnsi" w:eastAsia="Times New Roman" w:hAnsiTheme="minorHAnsi" w:cs="Arial"/>
          <w:color w:val="000000"/>
          <w:sz w:val="20"/>
          <w:szCs w:val="20"/>
          <w:lang w:eastAsia="en-GB"/>
        </w:rPr>
        <w:t>avasation in</w:t>
      </w:r>
      <w:r w:rsidRPr="00C91DD9">
        <w:rPr>
          <w:rFonts w:asciiTheme="minorHAnsi" w:eastAsia="Times New Roman" w:hAnsiTheme="minorHAnsi" w:cs="Arial"/>
          <w:color w:val="000000"/>
          <w:sz w:val="20"/>
          <w:szCs w:val="20"/>
          <w:lang w:eastAsia="en-GB"/>
        </w:rPr>
        <w:t>jury to the liver)</w:t>
      </w:r>
    </w:p>
    <w:p w:rsidR="0085360C" w:rsidRPr="00C91DD9" w:rsidRDefault="0085360C" w:rsidP="00C91DD9">
      <w:pPr>
        <w:numPr>
          <w:ilvl w:val="0"/>
          <w:numId w:val="15"/>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Pr>
          <w:rFonts w:asciiTheme="minorHAnsi" w:eastAsia="Times New Roman" w:hAnsiTheme="minorHAnsi" w:cs="Arial"/>
          <w:color w:val="000000"/>
          <w:sz w:val="20"/>
          <w:szCs w:val="20"/>
          <w:lang w:eastAsia="en-GB"/>
        </w:rPr>
        <w:t>Turn or kink – this suggests it has taken the wrong path</w:t>
      </w:r>
    </w:p>
    <w:p w:rsidR="00C91DD9" w:rsidRPr="00C91DD9" w:rsidRDefault="00C91DD9" w:rsidP="00C91DD9">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A UVC can:</w:t>
      </w:r>
    </w:p>
    <w:p w:rsidR="00C91DD9" w:rsidRPr="002903EF" w:rsidRDefault="00C91DD9" w:rsidP="00C91DD9">
      <w:pPr>
        <w:numPr>
          <w:ilvl w:val="0"/>
          <w:numId w:val="15"/>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Be used in a low-lying position for a short period of time but be replaced at the earliest opportunity (at the discretion of the consultant)</w:t>
      </w:r>
      <w:r w:rsidR="004E1AE7">
        <w:rPr>
          <w:rFonts w:asciiTheme="minorHAnsi" w:eastAsia="Times New Roman" w:hAnsiTheme="minorHAnsi" w:cs="Arial"/>
          <w:color w:val="000000"/>
          <w:sz w:val="20"/>
          <w:szCs w:val="20"/>
          <w:lang w:eastAsia="en-GB"/>
        </w:rPr>
        <w:t>.</w:t>
      </w:r>
    </w:p>
    <w:p w:rsidR="00C91DD9" w:rsidRPr="00C91DD9" w:rsidRDefault="00C91DD9" w:rsidP="00C91DD9">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p>
    <w:p w:rsidR="00C91DD9" w:rsidRPr="00C91DD9" w:rsidRDefault="00C91DD9" w:rsidP="00C91DD9">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Following assessment of x-ray:</w:t>
      </w:r>
    </w:p>
    <w:p w:rsidR="00C91DD9" w:rsidRPr="00C91DD9" w:rsidRDefault="00C91DD9" w:rsidP="00C91DD9">
      <w:pPr>
        <w:numPr>
          <w:ilvl w:val="0"/>
          <w:numId w:val="15"/>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A line which is lying too high can be pulled back (use tools on x-ray to</w:t>
      </w:r>
      <w:r w:rsidR="000E2CA8">
        <w:rPr>
          <w:rFonts w:asciiTheme="minorHAnsi" w:eastAsia="Times New Roman" w:hAnsiTheme="minorHAnsi" w:cs="Arial"/>
          <w:color w:val="000000"/>
          <w:sz w:val="20"/>
          <w:szCs w:val="20"/>
          <w:lang w:eastAsia="en-GB"/>
        </w:rPr>
        <w:t xml:space="preserve"> measure distance to pull back)</w:t>
      </w:r>
      <w:r w:rsidR="002761A2">
        <w:rPr>
          <w:rFonts w:asciiTheme="minorHAnsi" w:eastAsia="Times New Roman" w:hAnsiTheme="minorHAnsi" w:cs="Arial"/>
          <w:color w:val="000000"/>
          <w:sz w:val="20"/>
          <w:szCs w:val="20"/>
          <w:lang w:eastAsia="en-GB"/>
        </w:rPr>
        <w:t xml:space="preserve">. </w:t>
      </w:r>
      <w:r w:rsidR="002761A2" w:rsidRPr="00F840F1">
        <w:rPr>
          <w:rFonts w:asciiTheme="minorHAnsi" w:eastAsia="Times New Roman" w:hAnsiTheme="minorHAnsi" w:cs="Arial"/>
          <w:color w:val="FF0000"/>
          <w:sz w:val="20"/>
          <w:szCs w:val="20"/>
          <w:lang w:eastAsia="en-GB"/>
        </w:rPr>
        <w:t xml:space="preserve">Ensure that the line tip is well outside the heart by repeating the </w:t>
      </w:r>
      <w:proofErr w:type="spellStart"/>
      <w:r w:rsidR="002761A2" w:rsidRPr="00F840F1">
        <w:rPr>
          <w:rFonts w:asciiTheme="minorHAnsi" w:eastAsia="Times New Roman" w:hAnsiTheme="minorHAnsi" w:cs="Arial"/>
          <w:color w:val="FF0000"/>
          <w:sz w:val="20"/>
          <w:szCs w:val="20"/>
          <w:lang w:eastAsia="en-GB"/>
        </w:rPr>
        <w:t>Xray</w:t>
      </w:r>
      <w:proofErr w:type="spellEnd"/>
      <w:r w:rsidR="002761A2" w:rsidRPr="00F840F1">
        <w:rPr>
          <w:rFonts w:asciiTheme="minorHAnsi" w:eastAsia="Times New Roman" w:hAnsiTheme="minorHAnsi" w:cs="Arial"/>
          <w:color w:val="FF0000"/>
          <w:sz w:val="20"/>
          <w:szCs w:val="20"/>
          <w:lang w:eastAsia="en-GB"/>
        </w:rPr>
        <w:t xml:space="preserve"> once / if line is repositioned. </w:t>
      </w:r>
    </w:p>
    <w:p w:rsidR="00C91DD9" w:rsidRPr="00C91DD9" w:rsidRDefault="00C91DD9" w:rsidP="00C91DD9">
      <w:pPr>
        <w:numPr>
          <w:ilvl w:val="0"/>
          <w:numId w:val="15"/>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 xml:space="preserve">A line which is too low should never be advanced due to the risk of introducing infection </w:t>
      </w:r>
    </w:p>
    <w:p w:rsidR="00C91DD9" w:rsidRPr="00C91DD9" w:rsidRDefault="00C91DD9" w:rsidP="00C91DD9">
      <w:pPr>
        <w:numPr>
          <w:ilvl w:val="0"/>
          <w:numId w:val="15"/>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Opportunistic review of line positions should occur with any subsequent x-rays</w:t>
      </w:r>
    </w:p>
    <w:p w:rsidR="00A6194F" w:rsidRPr="00F840F1" w:rsidRDefault="00C91DD9" w:rsidP="00A6194F">
      <w:pPr>
        <w:numPr>
          <w:ilvl w:val="0"/>
          <w:numId w:val="15"/>
        </w:numPr>
        <w:tabs>
          <w:tab w:val="left" w:pos="1791"/>
          <w:tab w:val="left" w:pos="3440"/>
          <w:tab w:val="left" w:pos="5829"/>
          <w:tab w:val="left" w:pos="6963"/>
        </w:tabs>
        <w:spacing w:before="0"/>
        <w:rPr>
          <w:rFonts w:asciiTheme="minorHAnsi" w:eastAsia="Times New Roman" w:hAnsiTheme="minorHAnsi" w:cs="Arial"/>
          <w:color w:val="FF0000"/>
          <w:sz w:val="20"/>
          <w:szCs w:val="20"/>
          <w:lang w:eastAsia="en-GB"/>
        </w:rPr>
      </w:pPr>
      <w:r w:rsidRPr="00057146">
        <w:rPr>
          <w:rFonts w:asciiTheme="minorHAnsi" w:eastAsia="Times New Roman" w:hAnsiTheme="minorHAnsi" w:cs="Arial"/>
          <w:color w:val="000000"/>
          <w:sz w:val="20"/>
          <w:szCs w:val="20"/>
          <w:lang w:eastAsia="en-GB"/>
        </w:rPr>
        <w:t>Any alteration of a lin</w:t>
      </w:r>
      <w:r w:rsidR="00DE2063" w:rsidRPr="00057146">
        <w:rPr>
          <w:rFonts w:asciiTheme="minorHAnsi" w:eastAsia="Times New Roman" w:hAnsiTheme="minorHAnsi" w:cs="Arial"/>
          <w:color w:val="000000"/>
          <w:sz w:val="20"/>
          <w:szCs w:val="20"/>
          <w:lang w:eastAsia="en-GB"/>
        </w:rPr>
        <w:t xml:space="preserve">e position should be documented. </w:t>
      </w:r>
      <w:r w:rsidR="00057146" w:rsidRPr="00F840F1">
        <w:rPr>
          <w:rFonts w:asciiTheme="minorHAnsi" w:eastAsia="Times New Roman" w:hAnsiTheme="minorHAnsi" w:cs="Arial"/>
          <w:color w:val="FF0000"/>
          <w:sz w:val="20"/>
          <w:szCs w:val="20"/>
          <w:lang w:eastAsia="en-GB"/>
        </w:rPr>
        <w:t xml:space="preserve">All line positions need to be reviewed by a consultant (at an earliest possible opportunity) and signed off on the checklist </w:t>
      </w:r>
    </w:p>
    <w:p w:rsidR="00057146" w:rsidRPr="00057146" w:rsidRDefault="00057146" w:rsidP="00057146">
      <w:pPr>
        <w:tabs>
          <w:tab w:val="left" w:pos="1791"/>
          <w:tab w:val="left" w:pos="3440"/>
          <w:tab w:val="left" w:pos="5829"/>
          <w:tab w:val="left" w:pos="6963"/>
        </w:tabs>
        <w:spacing w:before="0"/>
        <w:ind w:left="360"/>
        <w:rPr>
          <w:rFonts w:asciiTheme="minorHAnsi" w:eastAsia="Times New Roman" w:hAnsiTheme="minorHAnsi" w:cs="Arial"/>
          <w:color w:val="000000"/>
          <w:sz w:val="20"/>
          <w:szCs w:val="20"/>
          <w:lang w:eastAsia="en-GB"/>
        </w:rPr>
      </w:pPr>
    </w:p>
    <w:p w:rsidR="00A6194F" w:rsidRDefault="00A6194F" w:rsidP="00A6194F">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Pr>
          <w:rFonts w:asciiTheme="minorHAnsi" w:eastAsia="Times New Roman" w:hAnsiTheme="minorHAnsi" w:cs="Arial"/>
          <w:color w:val="000000"/>
          <w:sz w:val="20"/>
          <w:szCs w:val="20"/>
          <w:lang w:eastAsia="en-GB"/>
        </w:rPr>
        <w:t xml:space="preserve">Post procedure care </w:t>
      </w:r>
    </w:p>
    <w:p w:rsidR="00A6194F" w:rsidRPr="00EA4FDB" w:rsidRDefault="00A6194F" w:rsidP="00EA4FDB">
      <w:pPr>
        <w:pStyle w:val="ListParagraph"/>
        <w:numPr>
          <w:ilvl w:val="0"/>
          <w:numId w:val="18"/>
        </w:numPr>
        <w:tabs>
          <w:tab w:val="left" w:pos="1791"/>
          <w:tab w:val="left" w:pos="3440"/>
          <w:tab w:val="left" w:pos="5829"/>
          <w:tab w:val="left" w:pos="6963"/>
        </w:tabs>
        <w:spacing w:before="0"/>
        <w:rPr>
          <w:rFonts w:asciiTheme="minorHAnsi" w:eastAsia="Times New Roman" w:hAnsiTheme="minorHAnsi" w:cs="Arial"/>
          <w:color w:val="FF0000"/>
          <w:sz w:val="20"/>
          <w:szCs w:val="20"/>
          <w:lang w:eastAsia="en-GB"/>
        </w:rPr>
      </w:pPr>
      <w:r w:rsidRPr="00EA4FDB">
        <w:rPr>
          <w:rFonts w:asciiTheme="minorHAnsi" w:eastAsia="Times New Roman" w:hAnsiTheme="minorHAnsi" w:cs="Arial"/>
          <w:color w:val="FF0000"/>
          <w:sz w:val="20"/>
          <w:szCs w:val="20"/>
          <w:lang w:eastAsia="en-GB"/>
        </w:rPr>
        <w:t>Ensure that the line is visible and not covered by the nappy to enable early detection of bleeding (Nappies can absorb large amounts of blood and hence bleeding may not be apparent early if umbilical lines are covered)</w:t>
      </w:r>
    </w:p>
    <w:p w:rsidR="00A6194F" w:rsidRPr="00EA4FDB" w:rsidRDefault="00A6194F" w:rsidP="00EA4FDB">
      <w:pPr>
        <w:pStyle w:val="ListParagraph"/>
        <w:numPr>
          <w:ilvl w:val="0"/>
          <w:numId w:val="18"/>
        </w:numPr>
        <w:tabs>
          <w:tab w:val="left" w:pos="1791"/>
          <w:tab w:val="left" w:pos="3440"/>
          <w:tab w:val="left" w:pos="5829"/>
          <w:tab w:val="left" w:pos="6963"/>
        </w:tabs>
        <w:spacing w:before="0"/>
        <w:rPr>
          <w:rFonts w:asciiTheme="minorHAnsi" w:eastAsia="Times New Roman" w:hAnsiTheme="minorHAnsi" w:cs="Arial"/>
          <w:color w:val="FF0000"/>
          <w:sz w:val="20"/>
          <w:szCs w:val="20"/>
          <w:lang w:eastAsia="en-GB"/>
        </w:rPr>
      </w:pPr>
      <w:r w:rsidRPr="00EA4FDB">
        <w:rPr>
          <w:rFonts w:asciiTheme="minorHAnsi" w:eastAsia="Times New Roman" w:hAnsiTheme="minorHAnsi" w:cs="Arial"/>
          <w:color w:val="FF0000"/>
          <w:sz w:val="20"/>
          <w:szCs w:val="20"/>
          <w:lang w:eastAsia="en-GB"/>
        </w:rPr>
        <w:t>Regular checks to identify any bleeding by visual inspection (at least eve</w:t>
      </w:r>
      <w:r w:rsidR="00561ABB" w:rsidRPr="00EA4FDB">
        <w:rPr>
          <w:rFonts w:asciiTheme="minorHAnsi" w:eastAsia="Times New Roman" w:hAnsiTheme="minorHAnsi" w:cs="Arial"/>
          <w:color w:val="FF0000"/>
          <w:sz w:val="20"/>
          <w:szCs w:val="20"/>
          <w:lang w:eastAsia="en-GB"/>
        </w:rPr>
        <w:t xml:space="preserve">ry half hour for the first two </w:t>
      </w:r>
      <w:r w:rsidRPr="00EA4FDB">
        <w:rPr>
          <w:rFonts w:asciiTheme="minorHAnsi" w:eastAsia="Times New Roman" w:hAnsiTheme="minorHAnsi" w:cs="Arial"/>
          <w:color w:val="FF0000"/>
          <w:sz w:val="20"/>
          <w:szCs w:val="20"/>
          <w:lang w:eastAsia="en-GB"/>
        </w:rPr>
        <w:t>hours post insertion)</w:t>
      </w:r>
      <w:r w:rsidR="00561ABB" w:rsidRPr="00EA4FDB">
        <w:rPr>
          <w:rFonts w:asciiTheme="minorHAnsi" w:eastAsia="Times New Roman" w:hAnsiTheme="minorHAnsi" w:cs="Arial"/>
          <w:color w:val="FF0000"/>
          <w:sz w:val="20"/>
          <w:szCs w:val="20"/>
          <w:lang w:eastAsia="en-GB"/>
        </w:rPr>
        <w:t xml:space="preserve"> and documented in the CVC insertion checklist.</w:t>
      </w:r>
    </w:p>
    <w:p w:rsidR="00A6194F" w:rsidRPr="00EA4FDB" w:rsidRDefault="00511A7D" w:rsidP="00EA4FDB">
      <w:pPr>
        <w:pStyle w:val="ListParagraph"/>
        <w:numPr>
          <w:ilvl w:val="0"/>
          <w:numId w:val="18"/>
        </w:numPr>
        <w:tabs>
          <w:tab w:val="left" w:pos="1791"/>
          <w:tab w:val="left" w:pos="3440"/>
          <w:tab w:val="left" w:pos="5829"/>
          <w:tab w:val="left" w:pos="6963"/>
        </w:tabs>
        <w:spacing w:before="0"/>
        <w:rPr>
          <w:rFonts w:asciiTheme="minorHAnsi" w:eastAsia="Times New Roman" w:hAnsiTheme="minorHAnsi" w:cs="Arial"/>
          <w:color w:val="FF0000"/>
          <w:sz w:val="20"/>
          <w:szCs w:val="20"/>
          <w:lang w:eastAsia="en-GB"/>
        </w:rPr>
      </w:pPr>
      <w:r>
        <w:rPr>
          <w:rFonts w:asciiTheme="minorHAnsi" w:eastAsia="Times New Roman" w:hAnsiTheme="minorHAnsi" w:cs="Arial"/>
          <w:color w:val="FF0000"/>
          <w:sz w:val="20"/>
          <w:szCs w:val="20"/>
          <w:lang w:eastAsia="en-GB"/>
        </w:rPr>
        <w:t xml:space="preserve">Babies should be nursed supine </w:t>
      </w:r>
      <w:r w:rsidR="00A6194F" w:rsidRPr="00EA4FDB">
        <w:rPr>
          <w:rFonts w:asciiTheme="minorHAnsi" w:eastAsia="Times New Roman" w:hAnsiTheme="minorHAnsi" w:cs="Arial"/>
          <w:color w:val="FF0000"/>
          <w:sz w:val="20"/>
          <w:szCs w:val="20"/>
          <w:lang w:eastAsia="en-GB"/>
        </w:rPr>
        <w:t xml:space="preserve"> for at least 12 – 24 hours post insertion </w:t>
      </w:r>
    </w:p>
    <w:p w:rsidR="00EA4FDB" w:rsidRPr="00EA4FDB" w:rsidRDefault="00EA4FDB" w:rsidP="00511A7D">
      <w:pPr>
        <w:pStyle w:val="ListParagraph"/>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p>
    <w:p w:rsidR="00C91DD9" w:rsidRPr="00C91DD9" w:rsidRDefault="00C91DD9" w:rsidP="00C91DD9">
      <w:pPr>
        <w:tabs>
          <w:tab w:val="left" w:pos="1791"/>
          <w:tab w:val="left" w:pos="3440"/>
          <w:tab w:val="left" w:pos="5829"/>
          <w:tab w:val="left" w:pos="6963"/>
        </w:tabs>
        <w:spacing w:before="0"/>
        <w:rPr>
          <w:rFonts w:asciiTheme="minorHAnsi" w:eastAsia="Times New Roman" w:hAnsiTheme="minorHAnsi" w:cs="Arial"/>
          <w:b/>
          <w:color w:val="000000"/>
          <w:sz w:val="20"/>
          <w:szCs w:val="20"/>
          <w:lang w:eastAsia="en-GB"/>
        </w:rPr>
      </w:pPr>
    </w:p>
    <w:p w:rsidR="00C91DD9" w:rsidRPr="00C91DD9" w:rsidRDefault="00C91DD9" w:rsidP="00C91DD9">
      <w:pPr>
        <w:tabs>
          <w:tab w:val="left" w:pos="1791"/>
          <w:tab w:val="left" w:pos="3440"/>
          <w:tab w:val="left" w:pos="5829"/>
          <w:tab w:val="left" w:pos="6963"/>
        </w:tabs>
        <w:spacing w:before="0"/>
        <w:rPr>
          <w:rFonts w:asciiTheme="minorHAnsi" w:eastAsia="Times New Roman" w:hAnsiTheme="minorHAnsi" w:cs="Arial"/>
          <w:b/>
          <w:color w:val="000000"/>
          <w:sz w:val="20"/>
          <w:szCs w:val="20"/>
          <w:lang w:eastAsia="en-GB"/>
        </w:rPr>
      </w:pPr>
      <w:r w:rsidRPr="00C91DD9">
        <w:rPr>
          <w:rFonts w:asciiTheme="minorHAnsi" w:eastAsia="Times New Roman" w:hAnsiTheme="minorHAnsi" w:cs="Arial"/>
          <w:b/>
          <w:color w:val="000000"/>
          <w:sz w:val="20"/>
          <w:szCs w:val="20"/>
          <w:lang w:eastAsia="en-GB"/>
        </w:rPr>
        <w:t>Duration:</w:t>
      </w:r>
    </w:p>
    <w:p w:rsidR="00C91DD9" w:rsidRPr="00C91DD9" w:rsidRDefault="00C91DD9" w:rsidP="00C91DD9">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 xml:space="preserve">The need for a UAC should be reviewed daily.  The line is no longer needed once ventilation and blood pressure have stabilised, and the need for frequent blood testing and invasive blood pressure monitoring is reduced. In extreme preterm infants the line may be left for longer to limit skin damage from peripheral blood tests. </w:t>
      </w:r>
    </w:p>
    <w:p w:rsidR="00C91DD9" w:rsidRPr="00C91DD9" w:rsidRDefault="00C91DD9" w:rsidP="00C91DD9">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 xml:space="preserve">The need for a UVC should be reviewed at 5 days. If the baby is likely to need central access beyond a week of age, a long line should be inserted and the UVC removed. If the baby is approaching full feeds, the UVC can remain in situ, but for no longer than 7 days in total, unless that decision is made by a consultant. </w:t>
      </w:r>
    </w:p>
    <w:p w:rsidR="00C91DD9" w:rsidRPr="00C91DD9" w:rsidRDefault="00C91DD9" w:rsidP="00C91DD9">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p>
    <w:p w:rsidR="00700371" w:rsidRDefault="00700371" w:rsidP="00C91DD9">
      <w:pPr>
        <w:tabs>
          <w:tab w:val="left" w:pos="1791"/>
          <w:tab w:val="left" w:pos="3440"/>
          <w:tab w:val="left" w:pos="5829"/>
          <w:tab w:val="left" w:pos="6963"/>
        </w:tabs>
        <w:spacing w:before="0"/>
        <w:rPr>
          <w:rFonts w:asciiTheme="minorHAnsi" w:eastAsia="Times New Roman" w:hAnsiTheme="minorHAnsi" w:cs="Arial"/>
          <w:b/>
          <w:color w:val="000000"/>
          <w:sz w:val="20"/>
          <w:szCs w:val="20"/>
          <w:lang w:eastAsia="en-GB"/>
        </w:rPr>
      </w:pPr>
    </w:p>
    <w:p w:rsidR="00C91DD9" w:rsidRPr="00C91DD9" w:rsidRDefault="00C91DD9" w:rsidP="00C91DD9">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b/>
          <w:color w:val="000000"/>
          <w:sz w:val="20"/>
          <w:szCs w:val="20"/>
          <w:lang w:eastAsia="en-GB"/>
        </w:rPr>
        <w:t>Potential Complications:</w:t>
      </w:r>
    </w:p>
    <w:p w:rsidR="002903EF" w:rsidRPr="002903EF" w:rsidRDefault="002903EF" w:rsidP="002903EF">
      <w:pPr>
        <w:tabs>
          <w:tab w:val="left" w:pos="1791"/>
          <w:tab w:val="left" w:pos="3440"/>
          <w:tab w:val="left" w:pos="5829"/>
          <w:tab w:val="left" w:pos="6963"/>
        </w:tabs>
        <w:spacing w:before="0"/>
        <w:rPr>
          <w:rFonts w:asciiTheme="minorHAnsi" w:eastAsia="Times New Roman" w:hAnsiTheme="minorHAnsi" w:cs="Arial"/>
          <w:b/>
          <w:color w:val="000000"/>
          <w:sz w:val="20"/>
          <w:szCs w:val="20"/>
          <w:lang w:eastAsia="en-GB"/>
        </w:rPr>
      </w:pPr>
      <w:r w:rsidRPr="002903EF">
        <w:rPr>
          <w:rFonts w:asciiTheme="minorHAnsi" w:eastAsia="Times New Roman" w:hAnsiTheme="minorHAnsi" w:cs="Arial"/>
          <w:b/>
          <w:color w:val="000000"/>
          <w:sz w:val="20"/>
          <w:szCs w:val="20"/>
          <w:lang w:eastAsia="en-GB"/>
        </w:rPr>
        <w:t>UAC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49"/>
      </w:tblGrid>
      <w:tr w:rsidR="002903EF" w:rsidRPr="002903EF" w:rsidTr="00311878">
        <w:tc>
          <w:tcPr>
            <w:tcW w:w="2093" w:type="dxa"/>
            <w:shd w:val="clear" w:color="auto" w:fill="auto"/>
          </w:tcPr>
          <w:p w:rsidR="002903EF" w:rsidRPr="000E2CA8" w:rsidRDefault="002903EF" w:rsidP="002903EF">
            <w:pPr>
              <w:tabs>
                <w:tab w:val="left" w:pos="1791"/>
                <w:tab w:val="left" w:pos="3440"/>
                <w:tab w:val="left" w:pos="5829"/>
                <w:tab w:val="left" w:pos="6963"/>
              </w:tabs>
              <w:spacing w:before="0"/>
              <w:rPr>
                <w:rFonts w:asciiTheme="minorHAnsi" w:eastAsia="Times New Roman" w:hAnsiTheme="minorHAnsi" w:cs="Arial"/>
                <w:color w:val="000000"/>
                <w:sz w:val="18"/>
                <w:szCs w:val="20"/>
                <w:lang w:eastAsia="en-GB"/>
              </w:rPr>
            </w:pPr>
            <w:r w:rsidRPr="000E2CA8">
              <w:rPr>
                <w:rFonts w:asciiTheme="minorHAnsi" w:eastAsia="Times New Roman" w:hAnsiTheme="minorHAnsi" w:cs="Arial"/>
                <w:color w:val="000000"/>
                <w:sz w:val="18"/>
                <w:szCs w:val="20"/>
                <w:lang w:eastAsia="en-GB"/>
              </w:rPr>
              <w:t>Complication</w:t>
            </w:r>
          </w:p>
        </w:tc>
        <w:tc>
          <w:tcPr>
            <w:tcW w:w="7149" w:type="dxa"/>
            <w:shd w:val="clear" w:color="auto" w:fill="auto"/>
          </w:tcPr>
          <w:p w:rsidR="002903EF" w:rsidRPr="000E2CA8" w:rsidRDefault="002903EF" w:rsidP="002903EF">
            <w:pPr>
              <w:tabs>
                <w:tab w:val="left" w:pos="1791"/>
                <w:tab w:val="left" w:pos="3440"/>
                <w:tab w:val="left" w:pos="5829"/>
                <w:tab w:val="left" w:pos="6963"/>
              </w:tabs>
              <w:spacing w:before="0"/>
              <w:rPr>
                <w:rFonts w:asciiTheme="minorHAnsi" w:eastAsia="Times New Roman" w:hAnsiTheme="minorHAnsi" w:cs="Arial"/>
                <w:color w:val="000000"/>
                <w:sz w:val="18"/>
                <w:szCs w:val="20"/>
                <w:lang w:eastAsia="en-GB"/>
              </w:rPr>
            </w:pPr>
            <w:r w:rsidRPr="000E2CA8">
              <w:rPr>
                <w:rFonts w:asciiTheme="minorHAnsi" w:eastAsia="Times New Roman" w:hAnsiTheme="minorHAnsi" w:cs="Arial"/>
                <w:color w:val="000000"/>
                <w:sz w:val="18"/>
                <w:szCs w:val="20"/>
                <w:lang w:eastAsia="en-GB"/>
              </w:rPr>
              <w:t>Details</w:t>
            </w:r>
          </w:p>
        </w:tc>
      </w:tr>
      <w:tr w:rsidR="002903EF" w:rsidRPr="002903EF" w:rsidTr="00311878">
        <w:tc>
          <w:tcPr>
            <w:tcW w:w="2093" w:type="dxa"/>
            <w:shd w:val="clear" w:color="auto" w:fill="auto"/>
          </w:tcPr>
          <w:p w:rsidR="002903EF" w:rsidRPr="000E2CA8" w:rsidRDefault="002903EF" w:rsidP="002903EF">
            <w:pPr>
              <w:tabs>
                <w:tab w:val="left" w:pos="1791"/>
                <w:tab w:val="left" w:pos="3440"/>
                <w:tab w:val="left" w:pos="5829"/>
                <w:tab w:val="left" w:pos="6963"/>
              </w:tabs>
              <w:spacing w:before="0"/>
              <w:rPr>
                <w:rFonts w:asciiTheme="minorHAnsi" w:eastAsia="Times New Roman" w:hAnsiTheme="minorHAnsi" w:cs="Arial"/>
                <w:color w:val="000000"/>
                <w:sz w:val="18"/>
                <w:szCs w:val="20"/>
                <w:lang w:eastAsia="en-GB"/>
              </w:rPr>
            </w:pPr>
            <w:r w:rsidRPr="000E2CA8">
              <w:rPr>
                <w:rFonts w:asciiTheme="minorHAnsi" w:eastAsia="Times New Roman" w:hAnsiTheme="minorHAnsi" w:cs="Arial"/>
                <w:color w:val="000000"/>
                <w:sz w:val="18"/>
                <w:szCs w:val="20"/>
                <w:lang w:eastAsia="en-GB"/>
              </w:rPr>
              <w:t>Infection</w:t>
            </w:r>
          </w:p>
        </w:tc>
        <w:tc>
          <w:tcPr>
            <w:tcW w:w="7149" w:type="dxa"/>
            <w:shd w:val="clear" w:color="auto" w:fill="auto"/>
          </w:tcPr>
          <w:p w:rsidR="002903EF" w:rsidRPr="000E2CA8" w:rsidRDefault="002903EF" w:rsidP="002903EF">
            <w:pPr>
              <w:tabs>
                <w:tab w:val="left" w:pos="1791"/>
                <w:tab w:val="left" w:pos="3440"/>
                <w:tab w:val="left" w:pos="5829"/>
                <w:tab w:val="left" w:pos="6963"/>
              </w:tabs>
              <w:spacing w:before="0"/>
              <w:rPr>
                <w:rFonts w:asciiTheme="minorHAnsi" w:eastAsia="Times New Roman" w:hAnsiTheme="minorHAnsi" w:cs="Arial"/>
                <w:color w:val="000000"/>
                <w:sz w:val="18"/>
                <w:szCs w:val="20"/>
                <w:lang w:eastAsia="en-GB"/>
              </w:rPr>
            </w:pPr>
            <w:r w:rsidRPr="000E2CA8">
              <w:rPr>
                <w:rFonts w:asciiTheme="minorHAnsi" w:eastAsia="Times New Roman" w:hAnsiTheme="minorHAnsi" w:cs="Arial"/>
                <w:color w:val="000000"/>
                <w:sz w:val="18"/>
                <w:szCs w:val="20"/>
                <w:lang w:eastAsia="en-GB"/>
              </w:rPr>
              <w:t>Common. Minimise risk by use of strict asepsis and removal of line once no longer needed.</w:t>
            </w:r>
          </w:p>
        </w:tc>
      </w:tr>
      <w:tr w:rsidR="002903EF" w:rsidRPr="002903EF" w:rsidTr="00311878">
        <w:tc>
          <w:tcPr>
            <w:tcW w:w="2093" w:type="dxa"/>
            <w:shd w:val="clear" w:color="auto" w:fill="auto"/>
          </w:tcPr>
          <w:p w:rsidR="002903EF" w:rsidRPr="000E2CA8" w:rsidRDefault="002903EF" w:rsidP="002903EF">
            <w:pPr>
              <w:tabs>
                <w:tab w:val="left" w:pos="1791"/>
                <w:tab w:val="left" w:pos="3440"/>
                <w:tab w:val="left" w:pos="5829"/>
                <w:tab w:val="left" w:pos="6963"/>
              </w:tabs>
              <w:spacing w:before="0"/>
              <w:rPr>
                <w:rFonts w:asciiTheme="minorHAnsi" w:eastAsia="Times New Roman" w:hAnsiTheme="minorHAnsi" w:cs="Arial"/>
                <w:color w:val="000000"/>
                <w:sz w:val="18"/>
                <w:szCs w:val="20"/>
                <w:lang w:eastAsia="en-GB"/>
              </w:rPr>
            </w:pPr>
            <w:r w:rsidRPr="000E2CA8">
              <w:rPr>
                <w:rFonts w:asciiTheme="minorHAnsi" w:eastAsia="Times New Roman" w:hAnsiTheme="minorHAnsi" w:cs="Arial"/>
                <w:color w:val="000000"/>
                <w:sz w:val="18"/>
                <w:szCs w:val="20"/>
                <w:lang w:eastAsia="en-GB"/>
              </w:rPr>
              <w:t>Haemorrhage</w:t>
            </w:r>
          </w:p>
        </w:tc>
        <w:tc>
          <w:tcPr>
            <w:tcW w:w="7149" w:type="dxa"/>
            <w:shd w:val="clear" w:color="auto" w:fill="auto"/>
          </w:tcPr>
          <w:p w:rsidR="002903EF" w:rsidRPr="000E2CA8" w:rsidRDefault="002903EF" w:rsidP="002903EF">
            <w:pPr>
              <w:tabs>
                <w:tab w:val="left" w:pos="1791"/>
                <w:tab w:val="left" w:pos="3440"/>
                <w:tab w:val="left" w:pos="5829"/>
                <w:tab w:val="left" w:pos="6963"/>
              </w:tabs>
              <w:spacing w:before="0"/>
              <w:rPr>
                <w:rFonts w:asciiTheme="minorHAnsi" w:eastAsia="Times New Roman" w:hAnsiTheme="minorHAnsi" w:cs="Arial"/>
                <w:color w:val="000000"/>
                <w:sz w:val="18"/>
                <w:szCs w:val="20"/>
                <w:lang w:eastAsia="en-GB"/>
              </w:rPr>
            </w:pPr>
            <w:r w:rsidRPr="000E2CA8">
              <w:rPr>
                <w:rFonts w:asciiTheme="minorHAnsi" w:eastAsia="Times New Roman" w:hAnsiTheme="minorHAnsi" w:cs="Arial"/>
                <w:color w:val="000000"/>
                <w:sz w:val="18"/>
                <w:szCs w:val="20"/>
                <w:lang w:eastAsia="en-GB"/>
              </w:rPr>
              <w:t>Can occur during insertion, removal, or if line becomes dislodged. Treatment includes haemostasis (consider use of surgical) and transfusion.</w:t>
            </w:r>
          </w:p>
        </w:tc>
      </w:tr>
      <w:tr w:rsidR="002903EF" w:rsidRPr="002903EF" w:rsidTr="00311878">
        <w:tc>
          <w:tcPr>
            <w:tcW w:w="2093" w:type="dxa"/>
            <w:shd w:val="clear" w:color="auto" w:fill="auto"/>
          </w:tcPr>
          <w:p w:rsidR="002903EF" w:rsidRPr="000E2CA8" w:rsidRDefault="002903EF" w:rsidP="002903EF">
            <w:pPr>
              <w:tabs>
                <w:tab w:val="left" w:pos="1791"/>
                <w:tab w:val="left" w:pos="3440"/>
                <w:tab w:val="left" w:pos="5829"/>
                <w:tab w:val="left" w:pos="6963"/>
              </w:tabs>
              <w:spacing w:before="0"/>
              <w:rPr>
                <w:rFonts w:asciiTheme="minorHAnsi" w:eastAsia="Times New Roman" w:hAnsiTheme="minorHAnsi" w:cs="Arial"/>
                <w:color w:val="000000"/>
                <w:sz w:val="18"/>
                <w:szCs w:val="20"/>
                <w:lang w:eastAsia="en-GB"/>
              </w:rPr>
            </w:pPr>
            <w:r w:rsidRPr="000E2CA8">
              <w:rPr>
                <w:rFonts w:asciiTheme="minorHAnsi" w:eastAsia="Times New Roman" w:hAnsiTheme="minorHAnsi" w:cs="Arial"/>
                <w:color w:val="000000"/>
                <w:sz w:val="18"/>
                <w:szCs w:val="20"/>
                <w:lang w:eastAsia="en-GB"/>
              </w:rPr>
              <w:t>Ischaemia</w:t>
            </w:r>
          </w:p>
        </w:tc>
        <w:tc>
          <w:tcPr>
            <w:tcW w:w="7149" w:type="dxa"/>
            <w:shd w:val="clear" w:color="auto" w:fill="auto"/>
          </w:tcPr>
          <w:p w:rsidR="002903EF" w:rsidRPr="000E2CA8" w:rsidRDefault="002903EF" w:rsidP="002903EF">
            <w:pPr>
              <w:tabs>
                <w:tab w:val="left" w:pos="1791"/>
                <w:tab w:val="left" w:pos="3440"/>
                <w:tab w:val="left" w:pos="5829"/>
                <w:tab w:val="left" w:pos="6963"/>
              </w:tabs>
              <w:spacing w:before="0"/>
              <w:rPr>
                <w:rFonts w:asciiTheme="minorHAnsi" w:eastAsia="Times New Roman" w:hAnsiTheme="minorHAnsi" w:cs="Arial"/>
                <w:color w:val="000000"/>
                <w:sz w:val="18"/>
                <w:szCs w:val="20"/>
                <w:lang w:eastAsia="en-GB"/>
              </w:rPr>
            </w:pPr>
            <w:r w:rsidRPr="000E2CA8">
              <w:rPr>
                <w:rFonts w:asciiTheme="minorHAnsi" w:eastAsia="Times New Roman" w:hAnsiTheme="minorHAnsi" w:cs="Arial"/>
                <w:color w:val="000000"/>
                <w:sz w:val="18"/>
                <w:szCs w:val="20"/>
                <w:lang w:eastAsia="en-GB"/>
              </w:rPr>
              <w:t>Can occur to lower limbs and perineum. A fluid bolus can improve perfusion but if concern persists the catheter should be removed.</w:t>
            </w:r>
          </w:p>
        </w:tc>
      </w:tr>
      <w:tr w:rsidR="002903EF" w:rsidRPr="002903EF" w:rsidTr="00311878">
        <w:tc>
          <w:tcPr>
            <w:tcW w:w="2093" w:type="dxa"/>
            <w:shd w:val="clear" w:color="auto" w:fill="auto"/>
          </w:tcPr>
          <w:p w:rsidR="002903EF" w:rsidRPr="000E2CA8" w:rsidRDefault="002903EF" w:rsidP="002903EF">
            <w:pPr>
              <w:tabs>
                <w:tab w:val="left" w:pos="1791"/>
                <w:tab w:val="left" w:pos="3440"/>
                <w:tab w:val="left" w:pos="5829"/>
                <w:tab w:val="left" w:pos="6963"/>
              </w:tabs>
              <w:spacing w:before="0"/>
              <w:rPr>
                <w:rFonts w:asciiTheme="minorHAnsi" w:eastAsia="Times New Roman" w:hAnsiTheme="minorHAnsi" w:cs="Arial"/>
                <w:color w:val="000000"/>
                <w:sz w:val="18"/>
                <w:szCs w:val="20"/>
                <w:lang w:eastAsia="en-GB"/>
              </w:rPr>
            </w:pPr>
            <w:r w:rsidRPr="000E2CA8">
              <w:rPr>
                <w:rFonts w:asciiTheme="minorHAnsi" w:eastAsia="Times New Roman" w:hAnsiTheme="minorHAnsi" w:cs="Arial"/>
                <w:color w:val="000000"/>
                <w:sz w:val="18"/>
                <w:szCs w:val="20"/>
                <w:lang w:eastAsia="en-GB"/>
              </w:rPr>
              <w:t>Thrombosis</w:t>
            </w:r>
          </w:p>
        </w:tc>
        <w:tc>
          <w:tcPr>
            <w:tcW w:w="7149" w:type="dxa"/>
            <w:shd w:val="clear" w:color="auto" w:fill="auto"/>
          </w:tcPr>
          <w:p w:rsidR="002903EF" w:rsidRPr="000E2CA8" w:rsidRDefault="002903EF" w:rsidP="002903EF">
            <w:pPr>
              <w:tabs>
                <w:tab w:val="left" w:pos="1791"/>
                <w:tab w:val="left" w:pos="3440"/>
                <w:tab w:val="left" w:pos="5829"/>
                <w:tab w:val="left" w:pos="6963"/>
              </w:tabs>
              <w:spacing w:before="0"/>
              <w:rPr>
                <w:rFonts w:asciiTheme="minorHAnsi" w:eastAsia="Times New Roman" w:hAnsiTheme="minorHAnsi" w:cs="Arial"/>
                <w:color w:val="000000"/>
                <w:sz w:val="18"/>
                <w:szCs w:val="20"/>
                <w:lang w:eastAsia="en-GB"/>
              </w:rPr>
            </w:pPr>
            <w:r w:rsidRPr="000E2CA8">
              <w:rPr>
                <w:rFonts w:asciiTheme="minorHAnsi" w:eastAsia="Times New Roman" w:hAnsiTheme="minorHAnsi" w:cs="Arial"/>
                <w:color w:val="000000"/>
                <w:sz w:val="18"/>
                <w:szCs w:val="20"/>
                <w:lang w:eastAsia="en-GB"/>
              </w:rPr>
              <w:t>Common (between 1.5 and 95% of catheters depending on method of detection). Majority are asymptomatic and do not require treatment. Symptomatic or persistent thrombosis may require treatment (see above for UVC).</w:t>
            </w:r>
          </w:p>
        </w:tc>
      </w:tr>
      <w:tr w:rsidR="002903EF" w:rsidRPr="002903EF" w:rsidTr="00311878">
        <w:tc>
          <w:tcPr>
            <w:tcW w:w="2093" w:type="dxa"/>
            <w:shd w:val="clear" w:color="auto" w:fill="auto"/>
          </w:tcPr>
          <w:p w:rsidR="002903EF" w:rsidRPr="000E2CA8" w:rsidRDefault="002903EF" w:rsidP="002903EF">
            <w:pPr>
              <w:tabs>
                <w:tab w:val="left" w:pos="1791"/>
                <w:tab w:val="left" w:pos="3440"/>
                <w:tab w:val="left" w:pos="5829"/>
                <w:tab w:val="left" w:pos="6963"/>
              </w:tabs>
              <w:spacing w:before="0"/>
              <w:rPr>
                <w:rFonts w:asciiTheme="minorHAnsi" w:eastAsia="Times New Roman" w:hAnsiTheme="minorHAnsi" w:cs="Arial"/>
                <w:color w:val="000000"/>
                <w:sz w:val="18"/>
                <w:szCs w:val="20"/>
                <w:lang w:eastAsia="en-GB"/>
              </w:rPr>
            </w:pPr>
            <w:r w:rsidRPr="000E2CA8">
              <w:rPr>
                <w:rFonts w:asciiTheme="minorHAnsi" w:eastAsia="Times New Roman" w:hAnsiTheme="minorHAnsi" w:cs="Arial"/>
                <w:color w:val="000000"/>
                <w:sz w:val="18"/>
                <w:szCs w:val="20"/>
                <w:lang w:eastAsia="en-GB"/>
              </w:rPr>
              <w:t>Urachal cannulation</w:t>
            </w:r>
          </w:p>
        </w:tc>
        <w:tc>
          <w:tcPr>
            <w:tcW w:w="7149" w:type="dxa"/>
            <w:shd w:val="clear" w:color="auto" w:fill="auto"/>
          </w:tcPr>
          <w:p w:rsidR="002903EF" w:rsidRPr="000E2CA8" w:rsidRDefault="002903EF" w:rsidP="002903EF">
            <w:pPr>
              <w:tabs>
                <w:tab w:val="left" w:pos="1791"/>
                <w:tab w:val="left" w:pos="3440"/>
                <w:tab w:val="left" w:pos="5829"/>
                <w:tab w:val="left" w:pos="6963"/>
              </w:tabs>
              <w:spacing w:before="0"/>
              <w:rPr>
                <w:rFonts w:asciiTheme="minorHAnsi" w:eastAsia="Times New Roman" w:hAnsiTheme="minorHAnsi" w:cs="Arial"/>
                <w:color w:val="000000"/>
                <w:sz w:val="18"/>
                <w:szCs w:val="20"/>
                <w:lang w:eastAsia="en-GB"/>
              </w:rPr>
            </w:pPr>
            <w:r w:rsidRPr="000E2CA8">
              <w:rPr>
                <w:rFonts w:asciiTheme="minorHAnsi" w:eastAsia="Times New Roman" w:hAnsiTheme="minorHAnsi" w:cs="Arial"/>
                <w:color w:val="000000"/>
                <w:sz w:val="18"/>
                <w:szCs w:val="20"/>
                <w:lang w:eastAsia="en-GB"/>
              </w:rPr>
              <w:t>This is seen if urachal remnant is mistaken for an artery. Treatment is surgical intervention.</w:t>
            </w:r>
          </w:p>
        </w:tc>
      </w:tr>
      <w:tr w:rsidR="002903EF" w:rsidRPr="002903EF" w:rsidTr="00311878">
        <w:tc>
          <w:tcPr>
            <w:tcW w:w="2093" w:type="dxa"/>
            <w:shd w:val="clear" w:color="auto" w:fill="auto"/>
          </w:tcPr>
          <w:p w:rsidR="002903EF" w:rsidRPr="000E2CA8" w:rsidRDefault="002903EF" w:rsidP="002903EF">
            <w:pPr>
              <w:tabs>
                <w:tab w:val="left" w:pos="1791"/>
                <w:tab w:val="left" w:pos="3440"/>
                <w:tab w:val="left" w:pos="5829"/>
                <w:tab w:val="left" w:pos="6963"/>
              </w:tabs>
              <w:spacing w:before="0"/>
              <w:rPr>
                <w:rFonts w:asciiTheme="minorHAnsi" w:eastAsia="Times New Roman" w:hAnsiTheme="minorHAnsi" w:cs="Arial"/>
                <w:color w:val="000000"/>
                <w:sz w:val="18"/>
                <w:szCs w:val="20"/>
                <w:lang w:eastAsia="en-GB"/>
              </w:rPr>
            </w:pPr>
            <w:r w:rsidRPr="000E2CA8">
              <w:rPr>
                <w:rFonts w:asciiTheme="minorHAnsi" w:eastAsia="Times New Roman" w:hAnsiTheme="minorHAnsi" w:cs="Arial"/>
                <w:color w:val="000000"/>
                <w:sz w:val="18"/>
                <w:szCs w:val="20"/>
                <w:lang w:eastAsia="en-GB"/>
              </w:rPr>
              <w:t>Hypertension</w:t>
            </w:r>
          </w:p>
        </w:tc>
        <w:tc>
          <w:tcPr>
            <w:tcW w:w="7149" w:type="dxa"/>
            <w:shd w:val="clear" w:color="auto" w:fill="auto"/>
          </w:tcPr>
          <w:p w:rsidR="002903EF" w:rsidRPr="000E2CA8" w:rsidRDefault="002903EF" w:rsidP="002903EF">
            <w:pPr>
              <w:tabs>
                <w:tab w:val="left" w:pos="1791"/>
                <w:tab w:val="left" w:pos="3440"/>
                <w:tab w:val="left" w:pos="5829"/>
                <w:tab w:val="left" w:pos="6963"/>
              </w:tabs>
              <w:spacing w:before="0"/>
              <w:rPr>
                <w:rFonts w:asciiTheme="minorHAnsi" w:eastAsia="Times New Roman" w:hAnsiTheme="minorHAnsi" w:cs="Arial"/>
                <w:color w:val="000000"/>
                <w:sz w:val="18"/>
                <w:szCs w:val="20"/>
                <w:lang w:eastAsia="en-GB"/>
              </w:rPr>
            </w:pPr>
            <w:r w:rsidRPr="000E2CA8">
              <w:rPr>
                <w:rFonts w:asciiTheme="minorHAnsi" w:eastAsia="Times New Roman" w:hAnsiTheme="minorHAnsi" w:cs="Arial"/>
                <w:color w:val="000000"/>
                <w:sz w:val="18"/>
                <w:szCs w:val="20"/>
                <w:lang w:eastAsia="en-GB"/>
              </w:rPr>
              <w:t>This is likely related to renal artery thrombosis (partial/total). This should be managed symptomatically unless the artery thrombosis requires therapy.</w:t>
            </w:r>
          </w:p>
        </w:tc>
      </w:tr>
    </w:tbl>
    <w:p w:rsidR="002903EF" w:rsidRDefault="002903EF" w:rsidP="00C91DD9">
      <w:pPr>
        <w:tabs>
          <w:tab w:val="left" w:pos="1791"/>
          <w:tab w:val="left" w:pos="3440"/>
          <w:tab w:val="left" w:pos="5829"/>
          <w:tab w:val="left" w:pos="6963"/>
        </w:tabs>
        <w:spacing w:before="0"/>
        <w:rPr>
          <w:rFonts w:asciiTheme="minorHAnsi" w:eastAsia="Times New Roman" w:hAnsiTheme="minorHAnsi" w:cs="Arial"/>
          <w:b/>
          <w:color w:val="000000"/>
          <w:sz w:val="20"/>
          <w:szCs w:val="20"/>
          <w:lang w:eastAsia="en-GB"/>
        </w:rPr>
      </w:pPr>
    </w:p>
    <w:p w:rsidR="00C91DD9" w:rsidRPr="00C91DD9" w:rsidRDefault="00C91DD9" w:rsidP="00C91DD9">
      <w:pPr>
        <w:tabs>
          <w:tab w:val="left" w:pos="1791"/>
          <w:tab w:val="left" w:pos="3440"/>
          <w:tab w:val="left" w:pos="5829"/>
          <w:tab w:val="left" w:pos="6963"/>
        </w:tabs>
        <w:spacing w:before="0"/>
        <w:rPr>
          <w:rFonts w:asciiTheme="minorHAnsi" w:eastAsia="Times New Roman" w:hAnsiTheme="minorHAnsi" w:cs="Arial"/>
          <w:b/>
          <w:color w:val="000000"/>
          <w:sz w:val="20"/>
          <w:szCs w:val="20"/>
          <w:lang w:eastAsia="en-GB"/>
        </w:rPr>
      </w:pPr>
      <w:r w:rsidRPr="00C91DD9">
        <w:rPr>
          <w:rFonts w:asciiTheme="minorHAnsi" w:eastAsia="Times New Roman" w:hAnsiTheme="minorHAnsi" w:cs="Arial"/>
          <w:b/>
          <w:color w:val="000000"/>
          <w:sz w:val="20"/>
          <w:szCs w:val="20"/>
          <w:lang w:eastAsia="en-GB"/>
        </w:rPr>
        <w:t>UVC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49"/>
      </w:tblGrid>
      <w:tr w:rsidR="00C91DD9" w:rsidRPr="00C91DD9" w:rsidTr="00311878">
        <w:tc>
          <w:tcPr>
            <w:tcW w:w="2093" w:type="dxa"/>
            <w:shd w:val="clear" w:color="auto" w:fill="auto"/>
          </w:tcPr>
          <w:p w:rsidR="00C91DD9" w:rsidRPr="00C91DD9" w:rsidRDefault="00C91DD9" w:rsidP="00C91DD9">
            <w:pPr>
              <w:tabs>
                <w:tab w:val="left" w:pos="1791"/>
                <w:tab w:val="left" w:pos="3440"/>
                <w:tab w:val="left" w:pos="5829"/>
                <w:tab w:val="left" w:pos="6963"/>
              </w:tabs>
              <w:spacing w:before="0"/>
              <w:rPr>
                <w:rFonts w:asciiTheme="minorHAnsi" w:eastAsia="Times New Roman" w:hAnsiTheme="minorHAnsi" w:cs="Arial"/>
                <w:b/>
                <w:color w:val="000000"/>
                <w:sz w:val="20"/>
                <w:szCs w:val="20"/>
                <w:lang w:eastAsia="en-GB"/>
              </w:rPr>
            </w:pPr>
            <w:r w:rsidRPr="00C91DD9">
              <w:rPr>
                <w:rFonts w:asciiTheme="minorHAnsi" w:eastAsia="Times New Roman" w:hAnsiTheme="minorHAnsi" w:cs="Arial"/>
                <w:b/>
                <w:color w:val="000000"/>
                <w:sz w:val="20"/>
                <w:szCs w:val="20"/>
                <w:lang w:eastAsia="en-GB"/>
              </w:rPr>
              <w:t>Complication</w:t>
            </w:r>
          </w:p>
        </w:tc>
        <w:tc>
          <w:tcPr>
            <w:tcW w:w="7149" w:type="dxa"/>
            <w:shd w:val="clear" w:color="auto" w:fill="auto"/>
          </w:tcPr>
          <w:p w:rsidR="00C91DD9" w:rsidRPr="00C91DD9" w:rsidRDefault="00C91DD9" w:rsidP="00C91DD9">
            <w:pPr>
              <w:tabs>
                <w:tab w:val="left" w:pos="1791"/>
                <w:tab w:val="left" w:pos="3440"/>
                <w:tab w:val="left" w:pos="5829"/>
                <w:tab w:val="left" w:pos="6963"/>
              </w:tabs>
              <w:spacing w:before="0"/>
              <w:rPr>
                <w:rFonts w:asciiTheme="minorHAnsi" w:eastAsia="Times New Roman" w:hAnsiTheme="minorHAnsi" w:cs="Arial"/>
                <w:b/>
                <w:color w:val="000000"/>
                <w:sz w:val="20"/>
                <w:szCs w:val="20"/>
                <w:lang w:eastAsia="en-GB"/>
              </w:rPr>
            </w:pPr>
            <w:r w:rsidRPr="00C91DD9">
              <w:rPr>
                <w:rFonts w:asciiTheme="minorHAnsi" w:eastAsia="Times New Roman" w:hAnsiTheme="minorHAnsi" w:cs="Arial"/>
                <w:b/>
                <w:color w:val="000000"/>
                <w:sz w:val="20"/>
                <w:szCs w:val="20"/>
                <w:lang w:eastAsia="en-GB"/>
              </w:rPr>
              <w:t>Details</w:t>
            </w:r>
          </w:p>
        </w:tc>
      </w:tr>
      <w:tr w:rsidR="00C91DD9" w:rsidRPr="00C91DD9" w:rsidTr="00311878">
        <w:tc>
          <w:tcPr>
            <w:tcW w:w="2093" w:type="dxa"/>
            <w:shd w:val="clear" w:color="auto" w:fill="auto"/>
          </w:tcPr>
          <w:p w:rsidR="00C91DD9" w:rsidRPr="000E2CA8" w:rsidRDefault="00C91DD9" w:rsidP="00C91DD9">
            <w:pPr>
              <w:tabs>
                <w:tab w:val="left" w:pos="1791"/>
                <w:tab w:val="left" w:pos="3440"/>
                <w:tab w:val="left" w:pos="5829"/>
                <w:tab w:val="left" w:pos="6963"/>
              </w:tabs>
              <w:spacing w:before="0"/>
              <w:rPr>
                <w:rFonts w:asciiTheme="minorHAnsi" w:eastAsia="Times New Roman" w:hAnsiTheme="minorHAnsi" w:cs="Arial"/>
                <w:color w:val="000000"/>
                <w:sz w:val="18"/>
                <w:szCs w:val="20"/>
                <w:lang w:eastAsia="en-GB"/>
              </w:rPr>
            </w:pPr>
            <w:r w:rsidRPr="000E2CA8">
              <w:rPr>
                <w:rFonts w:asciiTheme="minorHAnsi" w:eastAsia="Times New Roman" w:hAnsiTheme="minorHAnsi" w:cs="Arial"/>
                <w:color w:val="000000"/>
                <w:sz w:val="18"/>
                <w:szCs w:val="20"/>
                <w:lang w:eastAsia="en-GB"/>
              </w:rPr>
              <w:t>Infection</w:t>
            </w:r>
          </w:p>
        </w:tc>
        <w:tc>
          <w:tcPr>
            <w:tcW w:w="7149" w:type="dxa"/>
            <w:shd w:val="clear" w:color="auto" w:fill="auto"/>
          </w:tcPr>
          <w:p w:rsidR="00C91DD9" w:rsidRPr="000E2CA8" w:rsidRDefault="00C91DD9" w:rsidP="00C91DD9">
            <w:pPr>
              <w:tabs>
                <w:tab w:val="left" w:pos="1791"/>
                <w:tab w:val="left" w:pos="3440"/>
                <w:tab w:val="left" w:pos="5829"/>
                <w:tab w:val="left" w:pos="6963"/>
              </w:tabs>
              <w:spacing w:before="0"/>
              <w:rPr>
                <w:rFonts w:asciiTheme="minorHAnsi" w:eastAsia="Times New Roman" w:hAnsiTheme="minorHAnsi" w:cs="Arial"/>
                <w:color w:val="000000"/>
                <w:sz w:val="18"/>
                <w:szCs w:val="20"/>
                <w:lang w:eastAsia="en-GB"/>
              </w:rPr>
            </w:pPr>
            <w:r w:rsidRPr="000E2CA8">
              <w:rPr>
                <w:rFonts w:asciiTheme="minorHAnsi" w:eastAsia="Times New Roman" w:hAnsiTheme="minorHAnsi" w:cs="Arial"/>
                <w:color w:val="000000"/>
                <w:sz w:val="18"/>
                <w:szCs w:val="20"/>
                <w:lang w:eastAsia="en-GB"/>
              </w:rPr>
              <w:t>Common. Minimise risk by use of strict asepsis and removal of line once no longer needed.</w:t>
            </w:r>
          </w:p>
        </w:tc>
      </w:tr>
      <w:tr w:rsidR="00C91DD9" w:rsidRPr="00C91DD9" w:rsidTr="00311878">
        <w:tc>
          <w:tcPr>
            <w:tcW w:w="2093" w:type="dxa"/>
            <w:shd w:val="clear" w:color="auto" w:fill="auto"/>
          </w:tcPr>
          <w:p w:rsidR="00C91DD9" w:rsidRPr="000E2CA8" w:rsidRDefault="00C91DD9" w:rsidP="00C91DD9">
            <w:pPr>
              <w:tabs>
                <w:tab w:val="left" w:pos="1791"/>
                <w:tab w:val="left" w:pos="3440"/>
                <w:tab w:val="left" w:pos="5829"/>
                <w:tab w:val="left" w:pos="6963"/>
              </w:tabs>
              <w:spacing w:before="0"/>
              <w:rPr>
                <w:rFonts w:asciiTheme="minorHAnsi" w:eastAsia="Times New Roman" w:hAnsiTheme="minorHAnsi" w:cs="Arial"/>
                <w:color w:val="000000"/>
                <w:sz w:val="18"/>
                <w:szCs w:val="20"/>
                <w:lang w:eastAsia="en-GB"/>
              </w:rPr>
            </w:pPr>
            <w:r w:rsidRPr="000E2CA8">
              <w:rPr>
                <w:rFonts w:asciiTheme="minorHAnsi" w:eastAsia="Times New Roman" w:hAnsiTheme="minorHAnsi" w:cs="Arial"/>
                <w:color w:val="000000"/>
                <w:sz w:val="18"/>
                <w:szCs w:val="20"/>
                <w:lang w:eastAsia="en-GB"/>
              </w:rPr>
              <w:t>Thrombosis</w:t>
            </w:r>
          </w:p>
        </w:tc>
        <w:tc>
          <w:tcPr>
            <w:tcW w:w="7149" w:type="dxa"/>
            <w:shd w:val="clear" w:color="auto" w:fill="auto"/>
          </w:tcPr>
          <w:p w:rsidR="00C91DD9" w:rsidRPr="000E2CA8" w:rsidRDefault="00C91DD9" w:rsidP="00C91DD9">
            <w:pPr>
              <w:tabs>
                <w:tab w:val="left" w:pos="1791"/>
                <w:tab w:val="left" w:pos="3440"/>
                <w:tab w:val="left" w:pos="5829"/>
                <w:tab w:val="left" w:pos="6963"/>
              </w:tabs>
              <w:spacing w:before="0"/>
              <w:rPr>
                <w:rFonts w:asciiTheme="minorHAnsi" w:eastAsia="Times New Roman" w:hAnsiTheme="minorHAnsi" w:cs="Arial"/>
                <w:color w:val="000000"/>
                <w:sz w:val="18"/>
                <w:szCs w:val="20"/>
                <w:lang w:eastAsia="en-GB"/>
              </w:rPr>
            </w:pPr>
            <w:r w:rsidRPr="000E2CA8">
              <w:rPr>
                <w:rFonts w:asciiTheme="minorHAnsi" w:eastAsia="Times New Roman" w:hAnsiTheme="minorHAnsi" w:cs="Arial"/>
                <w:color w:val="000000"/>
                <w:sz w:val="18"/>
                <w:szCs w:val="20"/>
                <w:lang w:eastAsia="en-GB"/>
              </w:rPr>
              <w:t>Seen in approximately 11% with lines. Anti-coagulation and line removal (after 3-5 days of anti-coagulation to minimise risk of paradoxical emboli) recommended but to discuss with haematology on case by case basis.</w:t>
            </w:r>
          </w:p>
        </w:tc>
      </w:tr>
      <w:tr w:rsidR="00561ABB" w:rsidRPr="00C91DD9" w:rsidTr="00311878">
        <w:tc>
          <w:tcPr>
            <w:tcW w:w="2093" w:type="dxa"/>
            <w:shd w:val="clear" w:color="auto" w:fill="auto"/>
          </w:tcPr>
          <w:p w:rsidR="00561ABB" w:rsidRPr="000E2CA8" w:rsidRDefault="00561ABB" w:rsidP="00C91DD9">
            <w:pPr>
              <w:tabs>
                <w:tab w:val="left" w:pos="1791"/>
                <w:tab w:val="left" w:pos="3440"/>
                <w:tab w:val="left" w:pos="5829"/>
                <w:tab w:val="left" w:pos="6963"/>
              </w:tabs>
              <w:spacing w:before="0"/>
              <w:rPr>
                <w:rFonts w:asciiTheme="minorHAnsi" w:eastAsia="Times New Roman" w:hAnsiTheme="minorHAnsi" w:cs="Arial"/>
                <w:color w:val="000000"/>
                <w:sz w:val="18"/>
                <w:szCs w:val="20"/>
                <w:lang w:eastAsia="en-GB"/>
              </w:rPr>
            </w:pPr>
            <w:r>
              <w:rPr>
                <w:rFonts w:asciiTheme="minorHAnsi" w:eastAsia="Times New Roman" w:hAnsiTheme="minorHAnsi" w:cs="Arial"/>
                <w:color w:val="000000"/>
                <w:sz w:val="18"/>
                <w:szCs w:val="20"/>
                <w:lang w:eastAsia="en-GB"/>
              </w:rPr>
              <w:t>Bleeding</w:t>
            </w:r>
          </w:p>
        </w:tc>
        <w:tc>
          <w:tcPr>
            <w:tcW w:w="7149" w:type="dxa"/>
            <w:shd w:val="clear" w:color="auto" w:fill="auto"/>
          </w:tcPr>
          <w:p w:rsidR="00561ABB" w:rsidRPr="000E2CA8" w:rsidRDefault="00561ABB" w:rsidP="00C91DD9">
            <w:pPr>
              <w:tabs>
                <w:tab w:val="left" w:pos="1791"/>
                <w:tab w:val="left" w:pos="3440"/>
                <w:tab w:val="left" w:pos="5829"/>
                <w:tab w:val="left" w:pos="6963"/>
              </w:tabs>
              <w:spacing w:before="0"/>
              <w:rPr>
                <w:rFonts w:asciiTheme="minorHAnsi" w:eastAsia="Times New Roman" w:hAnsiTheme="minorHAnsi" w:cs="Arial"/>
                <w:color w:val="000000"/>
                <w:sz w:val="18"/>
                <w:szCs w:val="20"/>
                <w:lang w:eastAsia="en-GB"/>
              </w:rPr>
            </w:pPr>
            <w:proofErr w:type="gramStart"/>
            <w:r w:rsidRPr="00EA4FDB">
              <w:rPr>
                <w:rFonts w:asciiTheme="minorHAnsi" w:eastAsia="Times New Roman" w:hAnsiTheme="minorHAnsi" w:cs="Arial"/>
                <w:color w:val="FF0000"/>
                <w:sz w:val="18"/>
                <w:szCs w:val="20"/>
                <w:lang w:eastAsia="en-GB"/>
              </w:rPr>
              <w:t>Small amounts of oozing is</w:t>
            </w:r>
            <w:proofErr w:type="gramEnd"/>
            <w:r w:rsidRPr="00EA4FDB">
              <w:rPr>
                <w:rFonts w:asciiTheme="minorHAnsi" w:eastAsia="Times New Roman" w:hAnsiTheme="minorHAnsi" w:cs="Arial"/>
                <w:color w:val="FF0000"/>
                <w:sz w:val="18"/>
                <w:szCs w:val="20"/>
                <w:lang w:eastAsia="en-GB"/>
              </w:rPr>
              <w:t xml:space="preserve"> common but this needs regular monitoring. Any concerns should be escalated and addressed with appropriate haemostatic interventions (tightening cord tie, further sutures if needed)</w:t>
            </w:r>
          </w:p>
        </w:tc>
      </w:tr>
      <w:tr w:rsidR="00C91DD9" w:rsidRPr="00C91DD9" w:rsidTr="00311878">
        <w:tc>
          <w:tcPr>
            <w:tcW w:w="2093" w:type="dxa"/>
            <w:shd w:val="clear" w:color="auto" w:fill="auto"/>
          </w:tcPr>
          <w:p w:rsidR="00C91DD9" w:rsidRPr="000E2CA8" w:rsidRDefault="00C91DD9" w:rsidP="00C91DD9">
            <w:pPr>
              <w:tabs>
                <w:tab w:val="left" w:pos="1791"/>
                <w:tab w:val="left" w:pos="3440"/>
                <w:tab w:val="left" w:pos="5829"/>
                <w:tab w:val="left" w:pos="6963"/>
              </w:tabs>
              <w:spacing w:before="0"/>
              <w:rPr>
                <w:rFonts w:asciiTheme="minorHAnsi" w:eastAsia="Times New Roman" w:hAnsiTheme="minorHAnsi" w:cs="Arial"/>
                <w:color w:val="000000"/>
                <w:sz w:val="18"/>
                <w:szCs w:val="20"/>
                <w:lang w:eastAsia="en-GB"/>
              </w:rPr>
            </w:pPr>
            <w:r w:rsidRPr="000E2CA8">
              <w:rPr>
                <w:rFonts w:asciiTheme="minorHAnsi" w:eastAsia="Times New Roman" w:hAnsiTheme="minorHAnsi" w:cs="Arial"/>
                <w:color w:val="000000"/>
                <w:sz w:val="18"/>
                <w:szCs w:val="20"/>
                <w:lang w:eastAsia="en-GB"/>
              </w:rPr>
              <w:t>Cardiac Tamponade</w:t>
            </w:r>
          </w:p>
        </w:tc>
        <w:tc>
          <w:tcPr>
            <w:tcW w:w="7149" w:type="dxa"/>
            <w:shd w:val="clear" w:color="auto" w:fill="auto"/>
          </w:tcPr>
          <w:p w:rsidR="00C91DD9" w:rsidRPr="000E2CA8" w:rsidRDefault="00C91DD9" w:rsidP="00C91DD9">
            <w:pPr>
              <w:tabs>
                <w:tab w:val="left" w:pos="1791"/>
                <w:tab w:val="left" w:pos="3440"/>
                <w:tab w:val="left" w:pos="5829"/>
                <w:tab w:val="left" w:pos="6963"/>
              </w:tabs>
              <w:spacing w:before="0"/>
              <w:rPr>
                <w:rFonts w:asciiTheme="minorHAnsi" w:eastAsia="Times New Roman" w:hAnsiTheme="minorHAnsi" w:cs="Arial"/>
                <w:color w:val="000000"/>
                <w:sz w:val="18"/>
                <w:szCs w:val="20"/>
                <w:lang w:eastAsia="en-GB"/>
              </w:rPr>
            </w:pPr>
            <w:r w:rsidRPr="000E2CA8">
              <w:rPr>
                <w:rFonts w:asciiTheme="minorHAnsi" w:eastAsia="Times New Roman" w:hAnsiTheme="minorHAnsi" w:cs="Arial"/>
                <w:color w:val="000000"/>
                <w:sz w:val="18"/>
                <w:szCs w:val="20"/>
                <w:lang w:eastAsia="en-GB"/>
              </w:rPr>
              <w:t xml:space="preserve">Rare. Can occur with correctly positioned lines and should be considered in any patient with a central </w:t>
            </w:r>
            <w:proofErr w:type="spellStart"/>
            <w:r w:rsidRPr="000E2CA8">
              <w:rPr>
                <w:rFonts w:asciiTheme="minorHAnsi" w:eastAsia="Times New Roman" w:hAnsiTheme="minorHAnsi" w:cs="Arial"/>
                <w:color w:val="000000"/>
                <w:sz w:val="18"/>
                <w:szCs w:val="20"/>
                <w:lang w:eastAsia="en-GB"/>
              </w:rPr>
              <w:t>ilne</w:t>
            </w:r>
            <w:proofErr w:type="spellEnd"/>
            <w:r w:rsidRPr="000E2CA8">
              <w:rPr>
                <w:rFonts w:asciiTheme="minorHAnsi" w:eastAsia="Times New Roman" w:hAnsiTheme="minorHAnsi" w:cs="Arial"/>
                <w:color w:val="000000"/>
                <w:sz w:val="18"/>
                <w:szCs w:val="20"/>
                <w:lang w:eastAsia="en-GB"/>
              </w:rPr>
              <w:t xml:space="preserve"> who undergoes unexplained cardiorespiratory collapse. Diagnose with echo if expertise available. Treat with emergency cardiac paracentesis.</w:t>
            </w:r>
          </w:p>
        </w:tc>
      </w:tr>
      <w:tr w:rsidR="00C91DD9" w:rsidRPr="00C91DD9" w:rsidTr="00311878">
        <w:tc>
          <w:tcPr>
            <w:tcW w:w="2093" w:type="dxa"/>
            <w:shd w:val="clear" w:color="auto" w:fill="auto"/>
          </w:tcPr>
          <w:p w:rsidR="00C91DD9" w:rsidRPr="000E2CA8" w:rsidRDefault="00C91DD9" w:rsidP="00C91DD9">
            <w:pPr>
              <w:tabs>
                <w:tab w:val="left" w:pos="1791"/>
                <w:tab w:val="left" w:pos="3440"/>
                <w:tab w:val="left" w:pos="5829"/>
                <w:tab w:val="left" w:pos="6963"/>
              </w:tabs>
              <w:spacing w:before="0"/>
              <w:rPr>
                <w:rFonts w:asciiTheme="minorHAnsi" w:eastAsia="Times New Roman" w:hAnsiTheme="minorHAnsi" w:cs="Arial"/>
                <w:color w:val="000000"/>
                <w:sz w:val="18"/>
                <w:szCs w:val="20"/>
                <w:lang w:eastAsia="en-GB"/>
              </w:rPr>
            </w:pPr>
            <w:r w:rsidRPr="000E2CA8">
              <w:rPr>
                <w:rFonts w:asciiTheme="minorHAnsi" w:eastAsia="Times New Roman" w:hAnsiTheme="minorHAnsi" w:cs="Arial"/>
                <w:color w:val="000000"/>
                <w:sz w:val="18"/>
                <w:szCs w:val="20"/>
                <w:lang w:eastAsia="en-GB"/>
              </w:rPr>
              <w:t>Hepatic capsular injury</w:t>
            </w:r>
          </w:p>
        </w:tc>
        <w:tc>
          <w:tcPr>
            <w:tcW w:w="7149" w:type="dxa"/>
            <w:shd w:val="clear" w:color="auto" w:fill="auto"/>
          </w:tcPr>
          <w:p w:rsidR="00C91DD9" w:rsidRPr="000E2CA8" w:rsidRDefault="00C91DD9" w:rsidP="00C91DD9">
            <w:pPr>
              <w:tabs>
                <w:tab w:val="left" w:pos="1791"/>
                <w:tab w:val="left" w:pos="3440"/>
                <w:tab w:val="left" w:pos="5829"/>
                <w:tab w:val="left" w:pos="6963"/>
              </w:tabs>
              <w:spacing w:before="0"/>
              <w:rPr>
                <w:rFonts w:asciiTheme="minorHAnsi" w:eastAsia="Times New Roman" w:hAnsiTheme="minorHAnsi" w:cs="Arial"/>
                <w:color w:val="000000"/>
                <w:sz w:val="18"/>
                <w:szCs w:val="20"/>
                <w:lang w:eastAsia="en-GB"/>
              </w:rPr>
            </w:pPr>
            <w:r w:rsidRPr="000E2CA8">
              <w:rPr>
                <w:rFonts w:asciiTheme="minorHAnsi" w:eastAsia="Times New Roman" w:hAnsiTheme="minorHAnsi" w:cs="Arial"/>
                <w:color w:val="000000"/>
                <w:sz w:val="18"/>
                <w:szCs w:val="20"/>
                <w:lang w:eastAsia="en-GB"/>
              </w:rPr>
              <w:t xml:space="preserve">Can occur in correctly placed catheters following difficult insertion (which may represent misplaced attempts). Can present as cardiovascular collapse, abdominal distension or unexplained anaemia. Diagnosis with ultrasound. Treatment symptomatic with correction of anaemia and coagulopathy. Even with prompt diagnosis and management can be fatal. </w:t>
            </w:r>
          </w:p>
        </w:tc>
      </w:tr>
      <w:tr w:rsidR="00C91DD9" w:rsidRPr="00C91DD9" w:rsidTr="00311878">
        <w:tc>
          <w:tcPr>
            <w:tcW w:w="2093" w:type="dxa"/>
            <w:shd w:val="clear" w:color="auto" w:fill="auto"/>
          </w:tcPr>
          <w:p w:rsidR="00C91DD9" w:rsidRPr="000E2CA8" w:rsidRDefault="00C91DD9" w:rsidP="00C91DD9">
            <w:pPr>
              <w:tabs>
                <w:tab w:val="left" w:pos="1791"/>
                <w:tab w:val="left" w:pos="3440"/>
                <w:tab w:val="left" w:pos="5829"/>
                <w:tab w:val="left" w:pos="6963"/>
              </w:tabs>
              <w:spacing w:before="0"/>
              <w:rPr>
                <w:rFonts w:asciiTheme="minorHAnsi" w:eastAsia="Times New Roman" w:hAnsiTheme="minorHAnsi" w:cs="Arial"/>
                <w:color w:val="000000"/>
                <w:sz w:val="18"/>
                <w:szCs w:val="20"/>
                <w:lang w:eastAsia="en-GB"/>
              </w:rPr>
            </w:pPr>
            <w:r w:rsidRPr="000E2CA8">
              <w:rPr>
                <w:rFonts w:asciiTheme="minorHAnsi" w:eastAsia="Times New Roman" w:hAnsiTheme="minorHAnsi" w:cs="Arial"/>
                <w:color w:val="000000"/>
                <w:sz w:val="18"/>
                <w:szCs w:val="20"/>
                <w:lang w:eastAsia="en-GB"/>
              </w:rPr>
              <w:t>Hepatic parenchymal injury</w:t>
            </w:r>
          </w:p>
        </w:tc>
        <w:tc>
          <w:tcPr>
            <w:tcW w:w="7149" w:type="dxa"/>
            <w:shd w:val="clear" w:color="auto" w:fill="auto"/>
          </w:tcPr>
          <w:p w:rsidR="00C91DD9" w:rsidRPr="000E2CA8" w:rsidRDefault="00C91DD9" w:rsidP="00C91DD9">
            <w:pPr>
              <w:tabs>
                <w:tab w:val="left" w:pos="1791"/>
                <w:tab w:val="left" w:pos="3440"/>
                <w:tab w:val="left" w:pos="5829"/>
                <w:tab w:val="left" w:pos="6963"/>
              </w:tabs>
              <w:spacing w:before="0"/>
              <w:rPr>
                <w:rFonts w:asciiTheme="minorHAnsi" w:eastAsia="Times New Roman" w:hAnsiTheme="minorHAnsi" w:cs="Arial"/>
                <w:color w:val="000000"/>
                <w:sz w:val="18"/>
                <w:szCs w:val="20"/>
                <w:lang w:eastAsia="en-GB"/>
              </w:rPr>
            </w:pPr>
            <w:r w:rsidRPr="000E2CA8">
              <w:rPr>
                <w:rFonts w:asciiTheme="minorHAnsi" w:eastAsia="Times New Roman" w:hAnsiTheme="minorHAnsi" w:cs="Arial"/>
                <w:color w:val="000000"/>
                <w:sz w:val="18"/>
                <w:szCs w:val="20"/>
                <w:lang w:eastAsia="en-GB"/>
              </w:rPr>
              <w:t xml:space="preserve">This can follow infusion of hyperosmolar solutions via misplaced catheter and may lead to necrosis of parenchyma, or extravasation leading to ascites. Treatment is symptomatic, with removal of the catheter. </w:t>
            </w:r>
          </w:p>
        </w:tc>
      </w:tr>
    </w:tbl>
    <w:p w:rsidR="00C91DD9" w:rsidRPr="00C91DD9" w:rsidRDefault="00C91DD9" w:rsidP="00C91DD9">
      <w:pPr>
        <w:tabs>
          <w:tab w:val="left" w:pos="1791"/>
          <w:tab w:val="left" w:pos="3440"/>
          <w:tab w:val="left" w:pos="5829"/>
          <w:tab w:val="left" w:pos="6963"/>
        </w:tabs>
        <w:spacing w:before="0"/>
        <w:rPr>
          <w:rFonts w:asciiTheme="minorHAnsi" w:eastAsia="Times New Roman" w:hAnsiTheme="minorHAnsi" w:cs="Arial"/>
          <w:b/>
          <w:color w:val="000000"/>
          <w:sz w:val="20"/>
          <w:szCs w:val="20"/>
          <w:lang w:eastAsia="en-GB"/>
        </w:rPr>
      </w:pPr>
    </w:p>
    <w:p w:rsidR="002903EF" w:rsidRPr="002903EF" w:rsidRDefault="002903EF" w:rsidP="002903EF">
      <w:pPr>
        <w:tabs>
          <w:tab w:val="left" w:pos="1791"/>
          <w:tab w:val="left" w:pos="3440"/>
          <w:tab w:val="left" w:pos="5829"/>
          <w:tab w:val="left" w:pos="6963"/>
        </w:tabs>
        <w:spacing w:before="0"/>
        <w:ind w:left="720"/>
        <w:rPr>
          <w:rFonts w:asciiTheme="minorHAnsi" w:eastAsia="Times New Roman" w:hAnsiTheme="minorHAnsi" w:cs="Arial"/>
          <w:b/>
          <w:color w:val="000000"/>
          <w:sz w:val="20"/>
          <w:szCs w:val="20"/>
          <w:lang w:eastAsia="en-GB"/>
        </w:rPr>
      </w:pPr>
      <w:r w:rsidRPr="002903EF">
        <w:rPr>
          <w:rFonts w:asciiTheme="minorHAnsi" w:eastAsia="Times New Roman" w:hAnsiTheme="minorHAnsi" w:cs="Arial"/>
          <w:b/>
          <w:color w:val="000000"/>
          <w:sz w:val="20"/>
          <w:szCs w:val="20"/>
          <w:lang w:eastAsia="en-GB"/>
        </w:rPr>
        <w:t>Evidence Base: References</w:t>
      </w:r>
    </w:p>
    <w:p w:rsidR="00C91DD9" w:rsidRPr="002903EF" w:rsidRDefault="00C91DD9" w:rsidP="002903EF">
      <w:pPr>
        <w:pStyle w:val="ListParagraph"/>
        <w:numPr>
          <w:ilvl w:val="0"/>
          <w:numId w:val="16"/>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2903EF">
        <w:rPr>
          <w:rFonts w:asciiTheme="minorHAnsi" w:eastAsia="Times New Roman" w:hAnsiTheme="minorHAnsi" w:cs="Arial"/>
          <w:color w:val="000000"/>
          <w:sz w:val="20"/>
          <w:szCs w:val="20"/>
          <w:lang w:eastAsia="en-GB"/>
        </w:rPr>
        <w:t>The use of central venous catheters in neonates. A framework for practice. British Association of Perinatal Medicine. 2015.</w:t>
      </w:r>
    </w:p>
    <w:p w:rsidR="00C91DD9" w:rsidRPr="00C91DD9" w:rsidRDefault="00C91DD9" w:rsidP="00C91DD9">
      <w:pPr>
        <w:numPr>
          <w:ilvl w:val="0"/>
          <w:numId w:val="16"/>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Umbilical venous and arterial lines – indications, insertion, use and care of. Yorkshire and the Humber ODN Clinical Guideline. Reviewed 2016.</w:t>
      </w:r>
    </w:p>
    <w:p w:rsidR="00C91DD9" w:rsidRPr="00C91DD9" w:rsidRDefault="00C91DD9" w:rsidP="00C91DD9">
      <w:pPr>
        <w:numPr>
          <w:ilvl w:val="0"/>
          <w:numId w:val="16"/>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proofErr w:type="spellStart"/>
      <w:r w:rsidRPr="00C91DD9">
        <w:rPr>
          <w:rFonts w:asciiTheme="minorHAnsi" w:eastAsia="Times New Roman" w:hAnsiTheme="minorHAnsi" w:cs="Arial"/>
          <w:color w:val="000000"/>
          <w:sz w:val="20"/>
          <w:szCs w:val="20"/>
          <w:lang w:eastAsia="en-GB"/>
        </w:rPr>
        <w:t>A.Oestreich</w:t>
      </w:r>
      <w:proofErr w:type="spellEnd"/>
      <w:r w:rsidRPr="00C91DD9">
        <w:rPr>
          <w:rFonts w:asciiTheme="minorHAnsi" w:eastAsia="Times New Roman" w:hAnsiTheme="minorHAnsi" w:cs="Arial"/>
          <w:color w:val="000000"/>
          <w:sz w:val="20"/>
          <w:szCs w:val="20"/>
          <w:lang w:eastAsia="en-GB"/>
        </w:rPr>
        <w:t xml:space="preserve"> (2010) Umbilical venous catheterization: appropriate and inappropriate placement. </w:t>
      </w:r>
      <w:proofErr w:type="spellStart"/>
      <w:r w:rsidRPr="00C91DD9">
        <w:rPr>
          <w:rFonts w:asciiTheme="minorHAnsi" w:eastAsia="Times New Roman" w:hAnsiTheme="minorHAnsi" w:cs="Arial"/>
          <w:i/>
          <w:color w:val="000000"/>
          <w:sz w:val="20"/>
          <w:szCs w:val="20"/>
          <w:lang w:eastAsia="en-GB"/>
        </w:rPr>
        <w:t>Pediatric</w:t>
      </w:r>
      <w:proofErr w:type="spellEnd"/>
      <w:r w:rsidRPr="00C91DD9">
        <w:rPr>
          <w:rFonts w:asciiTheme="minorHAnsi" w:eastAsia="Times New Roman" w:hAnsiTheme="minorHAnsi" w:cs="Arial"/>
          <w:i/>
          <w:color w:val="000000"/>
          <w:sz w:val="20"/>
          <w:szCs w:val="20"/>
          <w:lang w:eastAsia="en-GB"/>
        </w:rPr>
        <w:t xml:space="preserve"> Radiology </w:t>
      </w:r>
      <w:r w:rsidRPr="00C91DD9">
        <w:rPr>
          <w:rFonts w:asciiTheme="minorHAnsi" w:eastAsia="Times New Roman" w:hAnsiTheme="minorHAnsi" w:cs="Arial"/>
          <w:b/>
          <w:color w:val="000000"/>
          <w:sz w:val="20"/>
          <w:szCs w:val="20"/>
          <w:lang w:eastAsia="en-GB"/>
        </w:rPr>
        <w:t>40</w:t>
      </w:r>
      <w:r w:rsidRPr="00C91DD9">
        <w:rPr>
          <w:rFonts w:asciiTheme="minorHAnsi" w:eastAsia="Times New Roman" w:hAnsiTheme="minorHAnsi" w:cs="Arial"/>
          <w:color w:val="000000"/>
          <w:sz w:val="20"/>
          <w:szCs w:val="20"/>
          <w:lang w:eastAsia="en-GB"/>
        </w:rPr>
        <w:t>(12):1941-1949.</w:t>
      </w:r>
    </w:p>
    <w:p w:rsidR="00C91DD9" w:rsidRPr="00C91DD9" w:rsidRDefault="00C91DD9" w:rsidP="00C91DD9">
      <w:pPr>
        <w:numPr>
          <w:ilvl w:val="0"/>
          <w:numId w:val="16"/>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 xml:space="preserve">Van </w:t>
      </w:r>
      <w:proofErr w:type="spellStart"/>
      <w:r w:rsidRPr="00C91DD9">
        <w:rPr>
          <w:rFonts w:asciiTheme="minorHAnsi" w:eastAsia="Times New Roman" w:hAnsiTheme="minorHAnsi" w:cs="Arial"/>
          <w:color w:val="000000"/>
          <w:sz w:val="20"/>
          <w:szCs w:val="20"/>
          <w:lang w:eastAsia="en-GB"/>
        </w:rPr>
        <w:t>Schuppen</w:t>
      </w:r>
      <w:proofErr w:type="spellEnd"/>
      <w:r w:rsidRPr="00C91DD9">
        <w:rPr>
          <w:rFonts w:asciiTheme="minorHAnsi" w:eastAsia="Times New Roman" w:hAnsiTheme="minorHAnsi" w:cs="Arial"/>
          <w:color w:val="000000"/>
          <w:sz w:val="20"/>
          <w:szCs w:val="20"/>
          <w:lang w:eastAsia="en-GB"/>
        </w:rPr>
        <w:t xml:space="preserve"> et al (2013) Lines and tubes in neonates. Radiology Assistant (available </w:t>
      </w:r>
      <w:proofErr w:type="gramStart"/>
      <w:r w:rsidRPr="00C91DD9">
        <w:rPr>
          <w:rFonts w:asciiTheme="minorHAnsi" w:eastAsia="Times New Roman" w:hAnsiTheme="minorHAnsi" w:cs="Arial"/>
          <w:color w:val="000000"/>
          <w:sz w:val="20"/>
          <w:szCs w:val="20"/>
          <w:lang w:eastAsia="en-GB"/>
        </w:rPr>
        <w:t xml:space="preserve">at  </w:t>
      </w:r>
      <w:proofErr w:type="gramEnd"/>
      <w:hyperlink r:id="rId17" w:history="1">
        <w:r w:rsidRPr="00C91DD9">
          <w:rPr>
            <w:rStyle w:val="Hyperlink"/>
            <w:rFonts w:asciiTheme="minorHAnsi" w:eastAsia="Times New Roman" w:hAnsiTheme="minorHAnsi" w:cs="Arial"/>
            <w:sz w:val="20"/>
            <w:szCs w:val="20"/>
            <w:lang w:eastAsia="en-GB"/>
          </w:rPr>
          <w:t>http://www.radiologyassistant.nl/en/p526bd2e468b8c/lines-and-tubes-in-neonates.html</w:t>
        </w:r>
      </w:hyperlink>
      <w:r w:rsidRPr="00C91DD9">
        <w:rPr>
          <w:rFonts w:asciiTheme="minorHAnsi" w:eastAsia="Times New Roman" w:hAnsiTheme="minorHAnsi" w:cs="Arial"/>
          <w:color w:val="000000"/>
          <w:sz w:val="20"/>
          <w:szCs w:val="20"/>
          <w:lang w:eastAsia="en-GB"/>
        </w:rPr>
        <w:t>).</w:t>
      </w:r>
    </w:p>
    <w:p w:rsidR="00C91DD9" w:rsidRPr="00C91DD9" w:rsidRDefault="00C91DD9" w:rsidP="00C91DD9">
      <w:pPr>
        <w:numPr>
          <w:ilvl w:val="0"/>
          <w:numId w:val="16"/>
        </w:num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r w:rsidRPr="00C91DD9">
        <w:rPr>
          <w:rFonts w:asciiTheme="minorHAnsi" w:eastAsia="Times New Roman" w:hAnsiTheme="minorHAnsi" w:cs="Arial"/>
          <w:color w:val="000000"/>
          <w:sz w:val="20"/>
          <w:szCs w:val="20"/>
          <w:lang w:eastAsia="en-GB"/>
        </w:rPr>
        <w:t>Umbilical artery and vein catheterization. Auckland District Health Board Clinical Guidelines. 2013.</w:t>
      </w:r>
    </w:p>
    <w:p w:rsidR="00C91DD9" w:rsidRPr="0090241A" w:rsidRDefault="00C91DD9" w:rsidP="009753CE">
      <w:pPr>
        <w:tabs>
          <w:tab w:val="left" w:pos="1791"/>
          <w:tab w:val="left" w:pos="3440"/>
          <w:tab w:val="left" w:pos="5829"/>
          <w:tab w:val="left" w:pos="6963"/>
        </w:tabs>
        <w:spacing w:before="0"/>
        <w:rPr>
          <w:rFonts w:asciiTheme="minorHAnsi" w:eastAsia="Times New Roman" w:hAnsiTheme="minorHAnsi" w:cs="Arial"/>
          <w:color w:val="000000"/>
          <w:sz w:val="20"/>
          <w:szCs w:val="20"/>
          <w:lang w:eastAsia="en-GB"/>
        </w:rPr>
      </w:pPr>
    </w:p>
    <w:sectPr w:rsidR="00C91DD9" w:rsidRPr="0090241A" w:rsidSect="00937A62">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E2E75"/>
    <w:multiLevelType w:val="hybridMultilevel"/>
    <w:tmpl w:val="52A8512E"/>
    <w:lvl w:ilvl="0" w:tplc="DDB273C2">
      <w:start w:val="1"/>
      <w:numFmt w:val="decimal"/>
      <w:lvlText w:val="%1."/>
      <w:lvlJc w:val="left"/>
      <w:pPr>
        <w:ind w:left="720" w:hanging="360"/>
      </w:pPr>
      <w:rPr>
        <w:rFonts w:asciiTheme="minorHAnsi" w:eastAsia="Times New Roman" w:hAnsiTheme="minorHAnsi"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F3210E1"/>
    <w:multiLevelType w:val="hybridMultilevel"/>
    <w:tmpl w:val="74B4A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5E372F"/>
    <w:multiLevelType w:val="hybridMultilevel"/>
    <w:tmpl w:val="6D8AC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E836A4"/>
    <w:multiLevelType w:val="hybridMultilevel"/>
    <w:tmpl w:val="C43CE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2C4074"/>
    <w:multiLevelType w:val="hybridMultilevel"/>
    <w:tmpl w:val="E20A31F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F91D5B"/>
    <w:multiLevelType w:val="hybridMultilevel"/>
    <w:tmpl w:val="BCC09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7B6EA2"/>
    <w:multiLevelType w:val="hybridMultilevel"/>
    <w:tmpl w:val="1602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FF3434"/>
    <w:multiLevelType w:val="hybridMultilevel"/>
    <w:tmpl w:val="1E5AE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F5C4B20"/>
    <w:multiLevelType w:val="hybridMultilevel"/>
    <w:tmpl w:val="1CE4DFE4"/>
    <w:lvl w:ilvl="0" w:tplc="A866FFB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27F81232"/>
    <w:multiLevelType w:val="hybridMultilevel"/>
    <w:tmpl w:val="AF6AE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C736BBB"/>
    <w:multiLevelType w:val="hybridMultilevel"/>
    <w:tmpl w:val="835E2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AEA7066"/>
    <w:multiLevelType w:val="hybridMultilevel"/>
    <w:tmpl w:val="7A381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E852F57"/>
    <w:multiLevelType w:val="hybridMultilevel"/>
    <w:tmpl w:val="91A87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AD16B39"/>
    <w:multiLevelType w:val="hybridMultilevel"/>
    <w:tmpl w:val="24BE1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B9A5B91"/>
    <w:multiLevelType w:val="hybridMultilevel"/>
    <w:tmpl w:val="2006C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9F3629F"/>
    <w:multiLevelType w:val="hybridMultilevel"/>
    <w:tmpl w:val="6D2EDB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79976C79"/>
    <w:multiLevelType w:val="hybridMultilevel"/>
    <w:tmpl w:val="01DE00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EFE2A07"/>
    <w:multiLevelType w:val="hybridMultilevel"/>
    <w:tmpl w:val="08BEC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4"/>
  </w:num>
  <w:num w:numId="4">
    <w:abstractNumId w:val="10"/>
  </w:num>
  <w:num w:numId="5">
    <w:abstractNumId w:val="8"/>
  </w:num>
  <w:num w:numId="6">
    <w:abstractNumId w:val="3"/>
  </w:num>
  <w:num w:numId="7">
    <w:abstractNumId w:val="12"/>
  </w:num>
  <w:num w:numId="8">
    <w:abstractNumId w:val="14"/>
  </w:num>
  <w:num w:numId="9">
    <w:abstractNumId w:val="5"/>
  </w:num>
  <w:num w:numId="10">
    <w:abstractNumId w:val="11"/>
  </w:num>
  <w:num w:numId="11">
    <w:abstractNumId w:val="17"/>
  </w:num>
  <w:num w:numId="12">
    <w:abstractNumId w:val="1"/>
  </w:num>
  <w:num w:numId="13">
    <w:abstractNumId w:val="2"/>
  </w:num>
  <w:num w:numId="14">
    <w:abstractNumId w:val="9"/>
  </w:num>
  <w:num w:numId="15">
    <w:abstractNumId w:val="13"/>
  </w:num>
  <w:num w:numId="16">
    <w:abstractNumId w:val="0"/>
  </w:num>
  <w:num w:numId="17">
    <w:abstractNumId w:val="6"/>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3CE"/>
    <w:rsid w:val="00047AE4"/>
    <w:rsid w:val="00053CEA"/>
    <w:rsid w:val="00057146"/>
    <w:rsid w:val="000E2CA8"/>
    <w:rsid w:val="00161080"/>
    <w:rsid w:val="001A49F3"/>
    <w:rsid w:val="002761A2"/>
    <w:rsid w:val="002813B8"/>
    <w:rsid w:val="002903EF"/>
    <w:rsid w:val="00361F23"/>
    <w:rsid w:val="0036548E"/>
    <w:rsid w:val="003E5CB9"/>
    <w:rsid w:val="00425131"/>
    <w:rsid w:val="00461EEA"/>
    <w:rsid w:val="00462FE2"/>
    <w:rsid w:val="004E1AE7"/>
    <w:rsid w:val="00511A7D"/>
    <w:rsid w:val="00561ABB"/>
    <w:rsid w:val="005C2510"/>
    <w:rsid w:val="00690195"/>
    <w:rsid w:val="00692D08"/>
    <w:rsid w:val="006C2F72"/>
    <w:rsid w:val="006E3440"/>
    <w:rsid w:val="00700371"/>
    <w:rsid w:val="0085360C"/>
    <w:rsid w:val="00861FA4"/>
    <w:rsid w:val="00885BD8"/>
    <w:rsid w:val="008C42D7"/>
    <w:rsid w:val="0090241A"/>
    <w:rsid w:val="00904A02"/>
    <w:rsid w:val="00937A62"/>
    <w:rsid w:val="009721EA"/>
    <w:rsid w:val="009753CE"/>
    <w:rsid w:val="00A6194F"/>
    <w:rsid w:val="00B2728D"/>
    <w:rsid w:val="00B52D22"/>
    <w:rsid w:val="00B8660B"/>
    <w:rsid w:val="00BB4606"/>
    <w:rsid w:val="00C91DD9"/>
    <w:rsid w:val="00D43BC2"/>
    <w:rsid w:val="00DA3D06"/>
    <w:rsid w:val="00DC35B4"/>
    <w:rsid w:val="00DE2063"/>
    <w:rsid w:val="00E10658"/>
    <w:rsid w:val="00E125A4"/>
    <w:rsid w:val="00E1599D"/>
    <w:rsid w:val="00E342A1"/>
    <w:rsid w:val="00E703F4"/>
    <w:rsid w:val="00E90B31"/>
    <w:rsid w:val="00EA0F5D"/>
    <w:rsid w:val="00EA4FDB"/>
    <w:rsid w:val="00ED700A"/>
    <w:rsid w:val="00F840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40"/>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753CE"/>
    <w:rPr>
      <w:color w:val="0000FF"/>
      <w:u w:val="single"/>
    </w:rPr>
  </w:style>
  <w:style w:type="paragraph" w:styleId="NormalWeb">
    <w:name w:val="Normal (Web)"/>
    <w:basedOn w:val="Normal"/>
    <w:uiPriority w:val="99"/>
    <w:semiHidden/>
    <w:unhideWhenUsed/>
    <w:rsid w:val="009753CE"/>
    <w:pPr>
      <w:spacing w:before="0"/>
    </w:pPr>
    <w:rPr>
      <w:rFonts w:ascii="Arial" w:eastAsia="Times New Roman" w:hAnsi="Arial" w:cs="Arial"/>
      <w:color w:val="000000"/>
      <w:sz w:val="20"/>
      <w:szCs w:val="20"/>
      <w:lang w:eastAsia="en-GB"/>
    </w:rPr>
  </w:style>
  <w:style w:type="paragraph" w:styleId="BalloonText">
    <w:name w:val="Balloon Text"/>
    <w:basedOn w:val="Normal"/>
    <w:link w:val="BalloonTextChar"/>
    <w:uiPriority w:val="99"/>
    <w:semiHidden/>
    <w:unhideWhenUsed/>
    <w:rsid w:val="008C42D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2D7"/>
    <w:rPr>
      <w:rFonts w:ascii="Tahoma" w:hAnsi="Tahoma" w:cs="Tahoma"/>
      <w:sz w:val="16"/>
      <w:szCs w:val="16"/>
      <w:lang w:eastAsia="en-US"/>
    </w:rPr>
  </w:style>
  <w:style w:type="paragraph" w:customStyle="1" w:styleId="Subheading">
    <w:name w:val="Subheading"/>
    <w:basedOn w:val="Normal"/>
    <w:autoRedefine/>
    <w:rsid w:val="008C42D7"/>
    <w:pPr>
      <w:spacing w:before="0" w:line="380" w:lineRule="exact"/>
    </w:pPr>
    <w:rPr>
      <w:rFonts w:ascii="Arial" w:eastAsia="Times New Roman" w:hAnsi="Arial"/>
      <w:b/>
      <w:bCs/>
      <w:sz w:val="36"/>
      <w:szCs w:val="36"/>
      <w:lang w:val="en-US"/>
    </w:rPr>
  </w:style>
  <w:style w:type="character" w:styleId="FollowedHyperlink">
    <w:name w:val="FollowedHyperlink"/>
    <w:basedOn w:val="DefaultParagraphFont"/>
    <w:uiPriority w:val="99"/>
    <w:semiHidden/>
    <w:unhideWhenUsed/>
    <w:rsid w:val="00053CEA"/>
    <w:rPr>
      <w:color w:val="800080" w:themeColor="followedHyperlink"/>
      <w:u w:val="single"/>
    </w:rPr>
  </w:style>
  <w:style w:type="paragraph" w:styleId="CommentText">
    <w:name w:val="annotation text"/>
    <w:basedOn w:val="Normal"/>
    <w:link w:val="CommentTextChar"/>
    <w:uiPriority w:val="99"/>
    <w:semiHidden/>
    <w:unhideWhenUsed/>
    <w:rsid w:val="0090241A"/>
    <w:rPr>
      <w:sz w:val="20"/>
      <w:szCs w:val="20"/>
    </w:rPr>
  </w:style>
  <w:style w:type="character" w:customStyle="1" w:styleId="CommentTextChar">
    <w:name w:val="Comment Text Char"/>
    <w:basedOn w:val="DefaultParagraphFont"/>
    <w:link w:val="CommentText"/>
    <w:uiPriority w:val="99"/>
    <w:semiHidden/>
    <w:rsid w:val="0090241A"/>
    <w:rPr>
      <w:lang w:eastAsia="en-US"/>
    </w:rPr>
  </w:style>
  <w:style w:type="character" w:styleId="CommentReference">
    <w:name w:val="annotation reference"/>
    <w:uiPriority w:val="99"/>
    <w:semiHidden/>
    <w:unhideWhenUsed/>
    <w:rsid w:val="0090241A"/>
    <w:rPr>
      <w:sz w:val="16"/>
      <w:szCs w:val="16"/>
    </w:rPr>
  </w:style>
  <w:style w:type="paragraph" w:styleId="ListParagraph">
    <w:name w:val="List Paragraph"/>
    <w:basedOn w:val="Normal"/>
    <w:uiPriority w:val="34"/>
    <w:qFormat/>
    <w:rsid w:val="00C91DD9"/>
    <w:pPr>
      <w:ind w:left="720"/>
      <w:contextualSpacing/>
    </w:pPr>
  </w:style>
  <w:style w:type="paragraph" w:styleId="CommentSubject">
    <w:name w:val="annotation subject"/>
    <w:basedOn w:val="CommentText"/>
    <w:next w:val="CommentText"/>
    <w:link w:val="CommentSubjectChar"/>
    <w:uiPriority w:val="99"/>
    <w:semiHidden/>
    <w:unhideWhenUsed/>
    <w:rsid w:val="00E90B31"/>
    <w:rPr>
      <w:b/>
      <w:bCs/>
    </w:rPr>
  </w:style>
  <w:style w:type="character" w:customStyle="1" w:styleId="CommentSubjectChar">
    <w:name w:val="Comment Subject Char"/>
    <w:basedOn w:val="CommentTextChar"/>
    <w:link w:val="CommentSubject"/>
    <w:uiPriority w:val="99"/>
    <w:semiHidden/>
    <w:rsid w:val="00E90B31"/>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40"/>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753CE"/>
    <w:rPr>
      <w:color w:val="0000FF"/>
      <w:u w:val="single"/>
    </w:rPr>
  </w:style>
  <w:style w:type="paragraph" w:styleId="NormalWeb">
    <w:name w:val="Normal (Web)"/>
    <w:basedOn w:val="Normal"/>
    <w:uiPriority w:val="99"/>
    <w:semiHidden/>
    <w:unhideWhenUsed/>
    <w:rsid w:val="009753CE"/>
    <w:pPr>
      <w:spacing w:before="0"/>
    </w:pPr>
    <w:rPr>
      <w:rFonts w:ascii="Arial" w:eastAsia="Times New Roman" w:hAnsi="Arial" w:cs="Arial"/>
      <w:color w:val="000000"/>
      <w:sz w:val="20"/>
      <w:szCs w:val="20"/>
      <w:lang w:eastAsia="en-GB"/>
    </w:rPr>
  </w:style>
  <w:style w:type="paragraph" w:styleId="BalloonText">
    <w:name w:val="Balloon Text"/>
    <w:basedOn w:val="Normal"/>
    <w:link w:val="BalloonTextChar"/>
    <w:uiPriority w:val="99"/>
    <w:semiHidden/>
    <w:unhideWhenUsed/>
    <w:rsid w:val="008C42D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2D7"/>
    <w:rPr>
      <w:rFonts w:ascii="Tahoma" w:hAnsi="Tahoma" w:cs="Tahoma"/>
      <w:sz w:val="16"/>
      <w:szCs w:val="16"/>
      <w:lang w:eastAsia="en-US"/>
    </w:rPr>
  </w:style>
  <w:style w:type="paragraph" w:customStyle="1" w:styleId="Subheading">
    <w:name w:val="Subheading"/>
    <w:basedOn w:val="Normal"/>
    <w:autoRedefine/>
    <w:rsid w:val="008C42D7"/>
    <w:pPr>
      <w:spacing w:before="0" w:line="380" w:lineRule="exact"/>
    </w:pPr>
    <w:rPr>
      <w:rFonts w:ascii="Arial" w:eastAsia="Times New Roman" w:hAnsi="Arial"/>
      <w:b/>
      <w:bCs/>
      <w:sz w:val="36"/>
      <w:szCs w:val="36"/>
      <w:lang w:val="en-US"/>
    </w:rPr>
  </w:style>
  <w:style w:type="character" w:styleId="FollowedHyperlink">
    <w:name w:val="FollowedHyperlink"/>
    <w:basedOn w:val="DefaultParagraphFont"/>
    <w:uiPriority w:val="99"/>
    <w:semiHidden/>
    <w:unhideWhenUsed/>
    <w:rsid w:val="00053CEA"/>
    <w:rPr>
      <w:color w:val="800080" w:themeColor="followedHyperlink"/>
      <w:u w:val="single"/>
    </w:rPr>
  </w:style>
  <w:style w:type="paragraph" w:styleId="CommentText">
    <w:name w:val="annotation text"/>
    <w:basedOn w:val="Normal"/>
    <w:link w:val="CommentTextChar"/>
    <w:uiPriority w:val="99"/>
    <w:semiHidden/>
    <w:unhideWhenUsed/>
    <w:rsid w:val="0090241A"/>
    <w:rPr>
      <w:sz w:val="20"/>
      <w:szCs w:val="20"/>
    </w:rPr>
  </w:style>
  <w:style w:type="character" w:customStyle="1" w:styleId="CommentTextChar">
    <w:name w:val="Comment Text Char"/>
    <w:basedOn w:val="DefaultParagraphFont"/>
    <w:link w:val="CommentText"/>
    <w:uiPriority w:val="99"/>
    <w:semiHidden/>
    <w:rsid w:val="0090241A"/>
    <w:rPr>
      <w:lang w:eastAsia="en-US"/>
    </w:rPr>
  </w:style>
  <w:style w:type="character" w:styleId="CommentReference">
    <w:name w:val="annotation reference"/>
    <w:uiPriority w:val="99"/>
    <w:semiHidden/>
    <w:unhideWhenUsed/>
    <w:rsid w:val="0090241A"/>
    <w:rPr>
      <w:sz w:val="16"/>
      <w:szCs w:val="16"/>
    </w:rPr>
  </w:style>
  <w:style w:type="paragraph" w:styleId="ListParagraph">
    <w:name w:val="List Paragraph"/>
    <w:basedOn w:val="Normal"/>
    <w:uiPriority w:val="34"/>
    <w:qFormat/>
    <w:rsid w:val="00C91DD9"/>
    <w:pPr>
      <w:ind w:left="720"/>
      <w:contextualSpacing/>
    </w:pPr>
  </w:style>
  <w:style w:type="paragraph" w:styleId="CommentSubject">
    <w:name w:val="annotation subject"/>
    <w:basedOn w:val="CommentText"/>
    <w:next w:val="CommentText"/>
    <w:link w:val="CommentSubjectChar"/>
    <w:uiPriority w:val="99"/>
    <w:semiHidden/>
    <w:unhideWhenUsed/>
    <w:rsid w:val="00E90B31"/>
    <w:rPr>
      <w:b/>
      <w:bCs/>
    </w:rPr>
  </w:style>
  <w:style w:type="character" w:customStyle="1" w:styleId="CommentSubjectChar">
    <w:name w:val="Comment Subject Char"/>
    <w:basedOn w:val="CommentTextChar"/>
    <w:link w:val="CommentSubject"/>
    <w:uiPriority w:val="99"/>
    <w:semiHidden/>
    <w:rsid w:val="00E90B31"/>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hyperlink" Target="http://www.radiologyassistant.nl/en/p526bd2e468b8c/lines-and-tubes-in-neonates.html" TargetMode="External"/><Relationship Id="rId2" Type="http://schemas.openxmlformats.org/officeDocument/2006/relationships/customXml" Target="../customXml/item2.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Review_x0020_Date xmlns="ee8fb056-db40-4ce3-86fd-ee360b124f3d">2022-07-22T23:00:00+00:00</Review_x0020_Date>
    <Author0 xmlns="ee8fb056-db40-4ce3-86fd-ee360b124f3d">Catriona Firth and Carol Hudson </Author0>
    <_dlc_DocId xmlns="d3ac2c11-c78b-4659-8172-b14d9034038e">P7NERYSVV5QC-949688508-386</_dlc_DocId>
    <_dlc_DocIdUrl xmlns="d3ac2c11-c78b-4659-8172-b14d9034038e">
      <Url>http://nww.bradfordhospitals.int/policies-and-clinical-guidance/_layouts/DocIdRedir.aspx?ID=P7NERYSVV5QC-949688508-386</Url>
      <Description>P7NERYSVV5QC-949688508-386</Description>
    </_dlc_DocIdUrl>
    <_dlc_DocIdPersistId xmlns="d3ac2c11-c78b-4659-8172-b14d9034038e">false</_dlc_DocIdPersistId>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Clinical Guidelines" ma:contentTypeID="0x01010044AF69230673304882037B63DD829552" ma:contentTypeVersion="28" ma:contentTypeDescription="Create a new document." ma:contentTypeScope="" ma:versionID="21bf58ab52bfc8d22b0609ead2ba7a0a">
  <xsd:schema xmlns:xsd="http://www.w3.org/2001/XMLSchema" xmlns:xs="http://www.w3.org/2001/XMLSchema" xmlns:p="http://schemas.microsoft.com/office/2006/metadata/properties" xmlns:ns2="ee8fb056-db40-4ce3-86fd-ee360b124f3d" xmlns:ns4="d3ac2c11-c78b-4659-8172-b14d9034038e" xmlns:ns5="http://schemas.microsoft.com/sharepoint/v4" targetNamespace="http://schemas.microsoft.com/office/2006/metadata/properties" ma:root="true" ma:fieldsID="0fea78e0dfa5b830015b98481b6c2a6f" ns2:_="" ns4:_="" ns5:_="">
    <xsd:import namespace="ee8fb056-db40-4ce3-86fd-ee360b124f3d"/>
    <xsd:import namespace="d3ac2c11-c78b-4659-8172-b14d9034038e"/>
    <xsd:import namespace="http://schemas.microsoft.com/sharepoint/v4"/>
    <xsd:element name="properties">
      <xsd:complexType>
        <xsd:sequence>
          <xsd:element name="documentManagement">
            <xsd:complexType>
              <xsd:all>
                <xsd:element ref="ns2:Author0" minOccurs="0"/>
                <xsd:element ref="ns2:Review_x0020_Date"/>
                <xsd:element ref="ns4:_dlc_DocId" minOccurs="0"/>
                <xsd:element ref="ns4:_dlc_DocIdUrl" minOccurs="0"/>
                <xsd:element ref="ns4:_dlc_DocIdPersistId"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8fb056-db40-4ce3-86fd-ee360b124f3d" elementFormDefault="qualified">
    <xsd:import namespace="http://schemas.microsoft.com/office/2006/documentManagement/types"/>
    <xsd:import namespace="http://schemas.microsoft.com/office/infopath/2007/PartnerControls"/>
    <xsd:element name="Author0" ma:index="1" nillable="true" ma:displayName="Author" ma:internalName="Author0">
      <xsd:simpleType>
        <xsd:restriction base="dms:Text">
          <xsd:maxLength value="255"/>
        </xsd:restriction>
      </xsd:simpleType>
    </xsd:element>
    <xsd:element name="Review_x0020_Date" ma:index="2" ma:displayName="Review Date" ma:format="DateOnly" ma:internalName="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3ac2c11-c78b-4659-8172-b14d9034038e"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C64B77-C7BF-403B-8324-F913413842E0}">
  <ds:schemaRefs>
    <ds:schemaRef ds:uri="http://purl.org/dc/elements/1.1/"/>
    <ds:schemaRef ds:uri="http://schemas.microsoft.com/office/2006/metadata/properties"/>
    <ds:schemaRef ds:uri="http://schemas.microsoft.com/sharepoint/v4"/>
    <ds:schemaRef ds:uri="http://purl.org/dc/terms/"/>
    <ds:schemaRef ds:uri="ee8fb056-db40-4ce3-86fd-ee360b124f3d"/>
    <ds:schemaRef ds:uri="d3ac2c11-c78b-4659-8172-b14d9034038e"/>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880FA38F-252A-4209-ADAC-C6447593BB64}">
  <ds:schemaRefs>
    <ds:schemaRef ds:uri="http://schemas.microsoft.com/sharepoint/v3/contenttype/forms"/>
  </ds:schemaRefs>
</ds:datastoreItem>
</file>

<file path=customXml/itemProps3.xml><?xml version="1.0" encoding="utf-8"?>
<ds:datastoreItem xmlns:ds="http://schemas.openxmlformats.org/officeDocument/2006/customXml" ds:itemID="{B357B614-9E5E-4625-BD61-155B36026279}">
  <ds:schemaRefs>
    <ds:schemaRef ds:uri="http://schemas.microsoft.com/sharepoint/events"/>
  </ds:schemaRefs>
</ds:datastoreItem>
</file>

<file path=customXml/itemProps4.xml><?xml version="1.0" encoding="utf-8"?>
<ds:datastoreItem xmlns:ds="http://schemas.openxmlformats.org/officeDocument/2006/customXml" ds:itemID="{EE5AA42F-CE35-4B8D-9DC0-45464929D2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8fb056-db40-4ce3-86fd-ee360b124f3d"/>
    <ds:schemaRef ds:uri="d3ac2c11-c78b-4659-8172-b14d9034038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F7351D20</Template>
  <TotalTime>1</TotalTime>
  <Pages>6</Pages>
  <Words>1673</Words>
  <Characters>9537</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Insertion of Umbilical Lines in Neonates</vt:lpstr>
    </vt:vector>
  </TitlesOfParts>
  <Company>Bradford Teaching Hospitals NHS Foundation Trust</Company>
  <LinksUpToDate>false</LinksUpToDate>
  <CharactersWithSpaces>11188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Insertion of Umbilical Lines in Neonates</dc:title>
  <dc:creator>Kath Wilkinson</dc:creator>
  <cp:lastModifiedBy>Kathryn Wilkinson</cp:lastModifiedBy>
  <cp:revision>2</cp:revision>
  <cp:lastPrinted>2018-06-29T11:14:00Z</cp:lastPrinted>
  <dcterms:created xsi:type="dcterms:W3CDTF">2022-04-25T15:12:00Z</dcterms:created>
  <dcterms:modified xsi:type="dcterms:W3CDTF">2022-04-25T15:12:00Z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0x01010044AF69230673304882037B63DD829552</vt:lpwstr>
  </property>
  <property fmtid="{D5CDD505-2E9C-101B-9397-08002B2CF9AE}" pid="3" name="_dlc_DocIdItemGuid">
    <vt:lpwstr>271a8963-43b9-463c-bfaf-37661f088363</vt:lpwstr>
  </property>
  <property fmtid="{D5CDD505-2E9C-101B-9397-08002B2CF9AE}" pid="4" name="PublishingPageContent">
    <vt:lpwstr/>
  </property>
  <property fmtid="{D5CDD505-2E9C-101B-9397-08002B2CF9AE}" pid="5" name="PublishingContact">
    <vt:lpwstr/>
  </property>
  <property fmtid="{D5CDD505-2E9C-101B-9397-08002B2CF9AE}" pid="6" name="PublishingRollupImage">
    <vt:lpwstr/>
  </property>
  <property fmtid="{D5CDD505-2E9C-101B-9397-08002B2CF9AE}" pid="7" name="ArticleByLine">
    <vt:lpwstr/>
  </property>
  <property fmtid="{D5CDD505-2E9C-101B-9397-08002B2CF9AE}" pid="8" name="PublishingContactEmail">
    <vt:lpwstr/>
  </property>
  <property fmtid="{D5CDD505-2E9C-101B-9397-08002B2CF9AE}" pid="9" name="xd_Signature">
    <vt:bool>false</vt:bool>
  </property>
  <property fmtid="{D5CDD505-2E9C-101B-9397-08002B2CF9AE}" pid="10" name="PublishingPageImage">
    <vt:lpwstr/>
  </property>
  <property fmtid="{D5CDD505-2E9C-101B-9397-08002B2CF9AE}" pid="11" name="SummaryLinks">
    <vt:lpwstr/>
  </property>
  <property fmtid="{D5CDD505-2E9C-101B-9397-08002B2CF9AE}" pid="12" name="xd_ProgID">
    <vt:lpwstr/>
  </property>
  <property fmtid="{D5CDD505-2E9C-101B-9397-08002B2CF9AE}" pid="13" name="PublishingVariationRelationshipLinkFieldID">
    <vt:lpwstr/>
  </property>
  <property fmtid="{D5CDD505-2E9C-101B-9397-08002B2CF9AE}" pid="14" name="PublishingContactName">
    <vt:lpwstr/>
  </property>
  <property fmtid="{D5CDD505-2E9C-101B-9397-08002B2CF9AE}" pid="15" name="Comments">
    <vt:lpwstr/>
  </property>
  <property fmtid="{D5CDD505-2E9C-101B-9397-08002B2CF9AE}" pid="16" name="PublishingPageLayout">
    <vt:lpwstr/>
  </property>
  <property fmtid="{D5CDD505-2E9C-101B-9397-08002B2CF9AE}" pid="17" name="HeaderStyleDefinitions">
    <vt:lpwstr/>
  </property>
  <property fmtid="{D5CDD505-2E9C-101B-9397-08002B2CF9AE}" pid="18" name="TemplateUrl">
    <vt:lpwstr/>
  </property>
  <property fmtid="{D5CDD505-2E9C-101B-9397-08002B2CF9AE}" pid="19" name="Audience">
    <vt:lpwstr/>
  </property>
  <property fmtid="{D5CDD505-2E9C-101B-9397-08002B2CF9AE}" pid="20" name="PublishingImageCaption">
    <vt:lpwstr/>
  </property>
  <property fmtid="{D5CDD505-2E9C-101B-9397-08002B2CF9AE}" pid="21" name="PublishingVariationGroupID">
    <vt:lpwstr/>
  </property>
  <property fmtid="{D5CDD505-2E9C-101B-9397-08002B2CF9AE}" pid="22" name="PublishingContactPicture">
    <vt:lpwstr/>
  </property>
</Properties>
</file>